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5"/>
        <w:gridCol w:w="4560"/>
      </w:tblGrid>
      <w:tr w:rsidR="00762D62" w:rsidRPr="00762D62" w14:paraId="559983BF" w14:textId="77777777" w:rsidTr="00762D6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6E90CB7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- 101805</w:t>
            </w:r>
          </w:p>
        </w:tc>
      </w:tr>
      <w:tr w:rsidR="00762D62" w:rsidRPr="00762D62" w14:paraId="68F3A48C" w14:textId="77777777" w:rsidTr="00762D6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602A39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D40C5DD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62D62" w:rsidRPr="00762D62" w14:paraId="20D61ADB" w14:textId="77777777" w:rsidTr="00762D6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5FC7309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Новые тенденции в развитии методологии педагогики</w:t>
            </w:r>
          </w:p>
        </w:tc>
      </w:tr>
      <w:tr w:rsidR="00762D62" w:rsidRPr="00762D62" w14:paraId="7C935B13" w14:textId="77777777" w:rsidTr="00762D6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0D0FD54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- 101806</w:t>
            </w:r>
          </w:p>
        </w:tc>
      </w:tr>
      <w:tr w:rsidR="00762D62" w:rsidRPr="00762D62" w14:paraId="18BC26EA" w14:textId="77777777" w:rsidTr="00762D6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19E6C2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8B667E2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62D62" w:rsidRPr="00762D62" w14:paraId="42BAD54D" w14:textId="77777777" w:rsidTr="00762D6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52DA25F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Наука как особая форма познавательного процесса</w:t>
            </w:r>
          </w:p>
        </w:tc>
      </w:tr>
      <w:tr w:rsidR="00762D62" w:rsidRPr="00762D62" w14:paraId="51E86302" w14:textId="77777777" w:rsidTr="00762D6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495CD0F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- 101807</w:t>
            </w:r>
          </w:p>
        </w:tc>
      </w:tr>
      <w:tr w:rsidR="00762D62" w:rsidRPr="00762D62" w14:paraId="0BE6371A" w14:textId="77777777" w:rsidTr="00762D6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2B2428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11709F8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62D62" w:rsidRPr="00762D62" w14:paraId="4156D18C" w14:textId="77777777" w:rsidTr="00762D6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DCA947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KZ"/>
              </w:rPr>
              <w:t>Научно-педагогическое исследование какпроцесс формирования новых педагогических знаний</w:t>
            </w:r>
          </w:p>
        </w:tc>
      </w:tr>
      <w:tr w:rsidR="00762D62" w:rsidRPr="00762D62" w14:paraId="5285C8FF" w14:textId="77777777" w:rsidTr="00762D6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AB1D003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- 101808</w:t>
            </w:r>
          </w:p>
        </w:tc>
      </w:tr>
      <w:tr w:rsidR="00762D62" w:rsidRPr="00762D62" w14:paraId="5A432663" w14:textId="77777777" w:rsidTr="00762D6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7CCA88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B72B2D3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62D62" w:rsidRPr="00762D62" w14:paraId="5D512A1E" w14:textId="77777777" w:rsidTr="00762D6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2486B8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Методологические подходы к исследованию педагогических явлений</w:t>
            </w:r>
          </w:p>
        </w:tc>
      </w:tr>
      <w:tr w:rsidR="00762D62" w:rsidRPr="00762D62" w14:paraId="0B6FE8C2" w14:textId="77777777" w:rsidTr="00762D6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DC9A29C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- 101809</w:t>
            </w:r>
          </w:p>
        </w:tc>
      </w:tr>
      <w:tr w:rsidR="00762D62" w:rsidRPr="00762D62" w14:paraId="254603BF" w14:textId="77777777" w:rsidTr="00762D6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4102C9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C14CE95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62D62" w:rsidRPr="00762D62" w14:paraId="4DF084EC" w14:textId="77777777" w:rsidTr="00762D6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A0A7328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Логика педагогического поиска</w:t>
            </w:r>
          </w:p>
        </w:tc>
      </w:tr>
      <w:tr w:rsidR="00762D62" w:rsidRPr="00762D62" w14:paraId="6133CE0F" w14:textId="77777777" w:rsidTr="00762D6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F281ED7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- 101810</w:t>
            </w:r>
          </w:p>
        </w:tc>
      </w:tr>
      <w:tr w:rsidR="00762D62" w:rsidRPr="00762D62" w14:paraId="56B901FB" w14:textId="77777777" w:rsidTr="00762D6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74F8E2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17CAB00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62D62" w:rsidRPr="00762D62" w14:paraId="65C0FF36" w14:textId="77777777" w:rsidTr="00762D6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8DD214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Образование – это универсальное явление человечности</w:t>
            </w:r>
          </w:p>
        </w:tc>
      </w:tr>
      <w:tr w:rsidR="00762D62" w:rsidRPr="00762D62" w14:paraId="33C8EA72" w14:textId="77777777" w:rsidTr="00762D6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80BB26E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- 101811</w:t>
            </w:r>
          </w:p>
        </w:tc>
      </w:tr>
      <w:tr w:rsidR="00762D62" w:rsidRPr="00762D62" w14:paraId="26F418D1" w14:textId="77777777" w:rsidTr="00762D6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D6F201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A0EDAFD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62D62" w:rsidRPr="00762D62" w14:paraId="3ACBB553" w14:textId="77777777" w:rsidTr="00762D6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D68DBF8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Обоснование гуманистической методологии педагогики</w:t>
            </w:r>
          </w:p>
        </w:tc>
      </w:tr>
      <w:tr w:rsidR="00762D62" w:rsidRPr="00762D62" w14:paraId="4EBBF915" w14:textId="77777777" w:rsidTr="00762D6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3F81149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- 101812</w:t>
            </w:r>
          </w:p>
        </w:tc>
      </w:tr>
      <w:tr w:rsidR="00762D62" w:rsidRPr="00762D62" w14:paraId="35C82510" w14:textId="77777777" w:rsidTr="00762D6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4F731F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F003398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62D62" w:rsidRPr="00762D62" w14:paraId="48BF8806" w14:textId="77777777" w:rsidTr="00762D6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A429E4B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Философия и педагогика</w:t>
            </w:r>
          </w:p>
        </w:tc>
      </w:tr>
      <w:tr w:rsidR="00762D62" w:rsidRPr="00762D62" w14:paraId="7919652E" w14:textId="77777777" w:rsidTr="00762D6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6D233C8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- 101813</w:t>
            </w:r>
          </w:p>
        </w:tc>
      </w:tr>
      <w:tr w:rsidR="00762D62" w:rsidRPr="00762D62" w14:paraId="2A0E5C7A" w14:textId="77777777" w:rsidTr="00762D6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4B9AB5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57AFB7B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62D62" w:rsidRPr="00762D62" w14:paraId="531D008E" w14:textId="77777777" w:rsidTr="00762D6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FE700B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Роль психологии в развитии педагогической науки</w:t>
            </w:r>
          </w:p>
        </w:tc>
      </w:tr>
      <w:tr w:rsidR="00762D62" w:rsidRPr="00762D62" w14:paraId="332B18E4" w14:textId="77777777" w:rsidTr="00762D6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AAB2805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- 101814</w:t>
            </w:r>
          </w:p>
        </w:tc>
      </w:tr>
      <w:tr w:rsidR="00762D62" w:rsidRPr="00762D62" w14:paraId="23E77C29" w14:textId="77777777" w:rsidTr="00762D6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66AAD6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8B49C92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62D62" w:rsidRPr="00762D62" w14:paraId="5A74E97B" w14:textId="77777777" w:rsidTr="00762D6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292F2B0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Основные тенденции развития образования в современном мире</w:t>
            </w:r>
          </w:p>
        </w:tc>
      </w:tr>
      <w:tr w:rsidR="00762D62" w:rsidRPr="00762D62" w14:paraId="49B2D730" w14:textId="77777777" w:rsidTr="00762D6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22DFF95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- 101815</w:t>
            </w:r>
          </w:p>
        </w:tc>
      </w:tr>
      <w:tr w:rsidR="00762D62" w:rsidRPr="00762D62" w14:paraId="68131145" w14:textId="77777777" w:rsidTr="00762D6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F62107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95E0C85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62D62" w:rsidRPr="00762D62" w14:paraId="63153BD5" w14:textId="77777777" w:rsidTr="00762D6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E8A84CB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Основные тенденции в современном образовании и дистанционное образование-</w:t>
            </w:r>
          </w:p>
        </w:tc>
      </w:tr>
      <w:tr w:rsidR="00762D62" w:rsidRPr="00762D62" w14:paraId="1E2CEA5F" w14:textId="77777777" w:rsidTr="00762D6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0A53D49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- 101816</w:t>
            </w:r>
          </w:p>
        </w:tc>
      </w:tr>
      <w:tr w:rsidR="00762D62" w:rsidRPr="00762D62" w14:paraId="643C4410" w14:textId="77777777" w:rsidTr="00762D6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27F19D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36CE93A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62D62" w:rsidRPr="00762D62" w14:paraId="24497468" w14:textId="77777777" w:rsidTr="00762D6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70C0C86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Принципы обучения – как основной ориентир в преподавательской деятельности ...</w:t>
            </w:r>
          </w:p>
        </w:tc>
      </w:tr>
      <w:tr w:rsidR="00762D62" w:rsidRPr="00762D62" w14:paraId="6D6638EB" w14:textId="77777777" w:rsidTr="00762D6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10379D9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- 101817</w:t>
            </w:r>
          </w:p>
        </w:tc>
      </w:tr>
      <w:tr w:rsidR="00762D62" w:rsidRPr="00762D62" w14:paraId="57E64571" w14:textId="77777777" w:rsidTr="00762D6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A28D54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8149007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62D62" w:rsidRPr="00762D62" w14:paraId="6222BDD7" w14:textId="77777777" w:rsidTr="00762D6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802E548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Психологические особенности организации </w:t>
            </w:r>
            <w:r w:rsidRPr="0076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KZ" w:eastAsia="ru-KZ"/>
              </w:rPr>
              <w:t>процесса</w:t>
            </w:r>
            <w:r w:rsidRPr="0076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 обучения в вузе</w:t>
            </w:r>
          </w:p>
        </w:tc>
      </w:tr>
      <w:tr w:rsidR="00762D62" w:rsidRPr="00762D62" w14:paraId="64B13BDF" w14:textId="77777777" w:rsidTr="00762D6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9D9D445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- 101818</w:t>
            </w:r>
          </w:p>
        </w:tc>
      </w:tr>
      <w:tr w:rsidR="00762D62" w:rsidRPr="00762D62" w14:paraId="6CE9A723" w14:textId="77777777" w:rsidTr="00762D6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52CDEC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9B2D6DD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62D62" w:rsidRPr="00762D62" w14:paraId="3FA77204" w14:textId="77777777" w:rsidTr="00762D6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ABDD529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Философия активных методов  и форм обучения</w:t>
            </w:r>
          </w:p>
        </w:tc>
      </w:tr>
      <w:tr w:rsidR="00762D62" w:rsidRPr="00762D62" w14:paraId="164D70CF" w14:textId="77777777" w:rsidTr="00762D6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5CDE16B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- 101819</w:t>
            </w:r>
          </w:p>
        </w:tc>
      </w:tr>
      <w:tr w:rsidR="00762D62" w:rsidRPr="00762D62" w14:paraId="04DD6B3A" w14:textId="77777777" w:rsidTr="00762D6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ED6BC0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64B6138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62D62" w:rsidRPr="00762D62" w14:paraId="3E26DD11" w14:textId="77777777" w:rsidTr="00762D6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D67474B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Основные противоречия  традиционного обучения</w:t>
            </w:r>
          </w:p>
        </w:tc>
      </w:tr>
      <w:tr w:rsidR="00762D62" w:rsidRPr="00762D62" w14:paraId="1742977A" w14:textId="77777777" w:rsidTr="00762D6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3FBA053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- 101820</w:t>
            </w:r>
          </w:p>
        </w:tc>
      </w:tr>
      <w:tr w:rsidR="00762D62" w:rsidRPr="00762D62" w14:paraId="2020BC93" w14:textId="77777777" w:rsidTr="00762D6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B9D897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4B71EAE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62D62" w:rsidRPr="00762D62" w14:paraId="4899C3E2" w14:textId="77777777" w:rsidTr="00762D6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2EF1232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Педагогические технологии в триаде «методология-стратегия-тактика».</w:t>
            </w:r>
          </w:p>
        </w:tc>
      </w:tr>
      <w:tr w:rsidR="00762D62" w:rsidRPr="00762D62" w14:paraId="6BAE749C" w14:textId="77777777" w:rsidTr="00762D6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DFC8606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- 101821</w:t>
            </w:r>
          </w:p>
        </w:tc>
      </w:tr>
      <w:tr w:rsidR="00762D62" w:rsidRPr="00762D62" w14:paraId="42E99B48" w14:textId="77777777" w:rsidTr="00762D6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BC7C1C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FF20654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62D62" w:rsidRPr="00762D62" w14:paraId="1CC91BCF" w14:textId="77777777" w:rsidTr="00762D6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6F70009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KZ" w:eastAsia="ru-KZ"/>
              </w:rPr>
              <w:t>Психическое развитие и воспитание</w:t>
            </w:r>
          </w:p>
        </w:tc>
      </w:tr>
      <w:tr w:rsidR="00762D62" w:rsidRPr="00762D62" w14:paraId="30E2B5DD" w14:textId="77777777" w:rsidTr="00762D6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A3C9310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- 101822</w:t>
            </w:r>
          </w:p>
        </w:tc>
      </w:tr>
      <w:tr w:rsidR="00762D62" w:rsidRPr="00762D62" w14:paraId="29F58E06" w14:textId="77777777" w:rsidTr="00762D6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67AC17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841A8CD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62D62" w:rsidRPr="00762D62" w14:paraId="272BEF9F" w14:textId="77777777" w:rsidTr="00762D6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5655F1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KZ" w:eastAsia="ru-KZ"/>
              </w:rPr>
              <w:t>Психическое здоровье как результат воспитания.</w:t>
            </w:r>
          </w:p>
        </w:tc>
      </w:tr>
      <w:tr w:rsidR="00762D62" w:rsidRPr="00762D62" w14:paraId="65E3817E" w14:textId="77777777" w:rsidTr="00762D6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B945DE8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- 101823</w:t>
            </w:r>
          </w:p>
        </w:tc>
      </w:tr>
      <w:tr w:rsidR="00762D62" w:rsidRPr="00762D62" w14:paraId="77A9BE94" w14:textId="77777777" w:rsidTr="00762D6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EBB469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47500BA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62D62" w:rsidRPr="00762D62" w14:paraId="334B2FD9" w14:textId="77777777" w:rsidTr="00762D6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60119E5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KZ" w:eastAsia="ru-KZ"/>
              </w:rPr>
              <w:t>Коммуникативная культура учителя</w:t>
            </w:r>
          </w:p>
        </w:tc>
      </w:tr>
      <w:tr w:rsidR="00762D62" w:rsidRPr="00762D62" w14:paraId="0CBE62C6" w14:textId="77777777" w:rsidTr="00762D6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6776083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6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- 101824</w:t>
            </w:r>
          </w:p>
        </w:tc>
      </w:tr>
      <w:tr w:rsidR="00762D62" w:rsidRPr="00762D62" w14:paraId="1433A8B3" w14:textId="77777777" w:rsidTr="00762D6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E00FF5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4D11586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62D62" w:rsidRPr="00762D62" w14:paraId="2CEE486F" w14:textId="77777777" w:rsidTr="00762D6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CDB879D" w14:textId="77777777" w:rsidR="00762D62" w:rsidRPr="00762D62" w:rsidRDefault="00762D62" w:rsidP="0076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6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Обучение в условиях обновленного содержания образования Республики Казахстан</w:t>
            </w:r>
            <w:r w:rsidRPr="0076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 -</w:t>
            </w:r>
          </w:p>
        </w:tc>
      </w:tr>
    </w:tbl>
    <w:p w14:paraId="20631506" w14:textId="77777777" w:rsidR="002775D4" w:rsidRPr="001D46EE" w:rsidRDefault="002775D4">
      <w:pPr>
        <w:rPr>
          <w:lang w:val="ru-KZ"/>
        </w:rPr>
      </w:pPr>
    </w:p>
    <w:sectPr w:rsidR="002775D4" w:rsidRPr="001D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EE"/>
    <w:rsid w:val="001D46EE"/>
    <w:rsid w:val="002775D4"/>
    <w:rsid w:val="0076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013E"/>
  <w15:chartTrackingRefBased/>
  <w15:docId w15:val="{378223FE-FB42-4900-87CA-FF2A6DBA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2023-11-10T10:26:00Z</dcterms:created>
  <dcterms:modified xsi:type="dcterms:W3CDTF">2023-11-10T10:26:00Z</dcterms:modified>
</cp:coreProperties>
</file>