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26"/>
        <w:gridCol w:w="4629"/>
      </w:tblGrid>
      <w:tr w:rsidR="008671D3" w:rsidRPr="008671D3" w14:paraId="63ABB70D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14B5FEC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- 94198</w:t>
            </w:r>
          </w:p>
        </w:tc>
      </w:tr>
      <w:tr w:rsidR="008671D3" w:rsidRPr="008671D3" w14:paraId="0270FEF2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9A5127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428206F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187F5A7F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F13B5E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Теория обучения в высшей школе</w:t>
            </w:r>
          </w:p>
        </w:tc>
      </w:tr>
      <w:tr w:rsidR="008671D3" w:rsidRPr="008671D3" w14:paraId="15AB9161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8BF8058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- 94205</w:t>
            </w:r>
          </w:p>
        </w:tc>
      </w:tr>
      <w:tr w:rsidR="008671D3" w:rsidRPr="008671D3" w14:paraId="5CE94945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F4EECE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C7A5A5B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0CF5C6FA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ACD1B3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Проблемы и задачи высшей школы Казахстана в связи с вхождением в Болонский процесс</w:t>
            </w:r>
          </w:p>
        </w:tc>
      </w:tr>
      <w:tr w:rsidR="008671D3" w:rsidRPr="008671D3" w14:paraId="497D243A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BDF1D8A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- 94210</w:t>
            </w:r>
          </w:p>
        </w:tc>
      </w:tr>
      <w:tr w:rsidR="008671D3" w:rsidRPr="008671D3" w14:paraId="73B89C92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E3B0E4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A060348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2F82B27B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5B8ED1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Традиционные методы и формы  организации обучения в высшей школе</w:t>
            </w:r>
          </w:p>
        </w:tc>
      </w:tr>
      <w:tr w:rsidR="008671D3" w:rsidRPr="008671D3" w14:paraId="31AC0212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405E842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- 94214</w:t>
            </w:r>
          </w:p>
        </w:tc>
      </w:tr>
      <w:tr w:rsidR="008671D3" w:rsidRPr="008671D3" w14:paraId="256FF68C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D83B11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85EBC70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0EF7C22D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5214E0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Характеристика форм обучения в высшей школе</w:t>
            </w:r>
          </w:p>
        </w:tc>
      </w:tr>
      <w:tr w:rsidR="008671D3" w:rsidRPr="008671D3" w14:paraId="3B486065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1E0E1EF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- 94216</w:t>
            </w:r>
          </w:p>
        </w:tc>
      </w:tr>
      <w:tr w:rsidR="008671D3" w:rsidRPr="008671D3" w14:paraId="38C7AE41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A6E2F9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75E53F5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1C516B77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74BBB1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Принципы обучения как основной ориентир в преподавательской деятельности</w:t>
            </w:r>
          </w:p>
        </w:tc>
      </w:tr>
      <w:tr w:rsidR="008671D3" w:rsidRPr="008671D3" w14:paraId="2CED9ED0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A9478DD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- 94220</w:t>
            </w:r>
          </w:p>
        </w:tc>
      </w:tr>
      <w:tr w:rsidR="008671D3" w:rsidRPr="008671D3" w14:paraId="0E7DDDDD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F25406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58E4871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75CDF3A8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B50D5A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Цели и содержание высшего профессионального образования</w:t>
            </w:r>
          </w:p>
        </w:tc>
      </w:tr>
      <w:tr w:rsidR="008671D3" w:rsidRPr="008671D3" w14:paraId="7BFC0543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9097C8C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- 94223</w:t>
            </w:r>
          </w:p>
        </w:tc>
      </w:tr>
      <w:tr w:rsidR="008671D3" w:rsidRPr="008671D3" w14:paraId="58EFA3CE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62C5AB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E45DB01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581AE060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6C0C25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Основные компоненты Государственного общеобязательного стандарта высшего образования</w:t>
            </w:r>
          </w:p>
        </w:tc>
      </w:tr>
      <w:tr w:rsidR="008671D3" w:rsidRPr="008671D3" w14:paraId="246BDEC6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A1EA34F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- 94226</w:t>
            </w:r>
          </w:p>
        </w:tc>
      </w:tr>
      <w:tr w:rsidR="008671D3" w:rsidRPr="008671D3" w14:paraId="2609E993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4E19EF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445D505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265A13B6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526E30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Организация процесса обучения с учетом вхождения Казахстана в бол</w:t>
            </w: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KZ"/>
              </w:rPr>
              <w:t>o</w:t>
            </w: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нский процесс</w:t>
            </w:r>
          </w:p>
        </w:tc>
      </w:tr>
      <w:tr w:rsidR="008671D3" w:rsidRPr="008671D3" w14:paraId="3413B9B9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8B2F2A6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- 94230</w:t>
            </w:r>
          </w:p>
        </w:tc>
      </w:tr>
      <w:tr w:rsidR="008671D3" w:rsidRPr="008671D3" w14:paraId="6F2592CB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C8CBDD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941DF6F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5790A626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7D5E20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Важность применения инновационных методов в вузе</w:t>
            </w:r>
          </w:p>
        </w:tc>
      </w:tr>
      <w:tr w:rsidR="008671D3" w:rsidRPr="008671D3" w14:paraId="188A2AC3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342E64E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- 94233</w:t>
            </w:r>
          </w:p>
        </w:tc>
      </w:tr>
      <w:tr w:rsidR="008671D3" w:rsidRPr="008671D3" w14:paraId="6EC78EC3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9727F3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CE45617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7D9C3389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BCC9F2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Программа модернизации высшего образования</w:t>
            </w:r>
          </w:p>
        </w:tc>
      </w:tr>
      <w:tr w:rsidR="008671D3" w:rsidRPr="008671D3" w14:paraId="6BB2DADC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C71FAE4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- 94237</w:t>
            </w:r>
          </w:p>
        </w:tc>
      </w:tr>
      <w:tr w:rsidR="008671D3" w:rsidRPr="008671D3" w14:paraId="424CDA0E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8328A0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DBA61F6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1B180FA6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563410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Особенности организации научно-исследовательской работы в вузе</w:t>
            </w:r>
          </w:p>
        </w:tc>
      </w:tr>
      <w:tr w:rsidR="008671D3" w:rsidRPr="008671D3" w14:paraId="47436530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51D11E0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- 94240</w:t>
            </w:r>
          </w:p>
        </w:tc>
      </w:tr>
      <w:tr w:rsidR="008671D3" w:rsidRPr="008671D3" w14:paraId="4CBDD297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8DBFB8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C00FB83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4F152882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944CA64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Методология активного обучения в вузе</w:t>
            </w:r>
          </w:p>
        </w:tc>
      </w:tr>
      <w:tr w:rsidR="008671D3" w:rsidRPr="008671D3" w14:paraId="4F8DF27C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9BFD652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- 94243</w:t>
            </w:r>
          </w:p>
        </w:tc>
      </w:tr>
      <w:tr w:rsidR="008671D3" w:rsidRPr="008671D3" w14:paraId="25FDE95E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9C7211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3D0A2AE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13B9C0E1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EE943E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Активные методы и формы организации обучения в подготовке будущих специалистов</w:t>
            </w:r>
          </w:p>
        </w:tc>
      </w:tr>
      <w:tr w:rsidR="008671D3" w:rsidRPr="008671D3" w14:paraId="3EC7AA84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8292D9C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lastRenderedPageBreak/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- 94245</w:t>
            </w:r>
          </w:p>
        </w:tc>
      </w:tr>
      <w:tr w:rsidR="008671D3" w:rsidRPr="008671D3" w14:paraId="28CEA369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E55290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49D1229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651FF58F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5FB7EE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Деятельность педагога при активных методах  обучения</w:t>
            </w:r>
          </w:p>
        </w:tc>
      </w:tr>
      <w:tr w:rsidR="008671D3" w:rsidRPr="008671D3" w14:paraId="5721138B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61C4F76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- 94248</w:t>
            </w:r>
          </w:p>
        </w:tc>
      </w:tr>
      <w:tr w:rsidR="008671D3" w:rsidRPr="008671D3" w14:paraId="4ADFE174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F7A5BF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99E5997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62E311B8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D8F2B0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Воспитательная работа в высшей школе</w:t>
            </w:r>
          </w:p>
        </w:tc>
      </w:tr>
      <w:tr w:rsidR="008671D3" w:rsidRPr="008671D3" w14:paraId="6FC4DF78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C2B9A22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- 94251</w:t>
            </w:r>
          </w:p>
        </w:tc>
      </w:tr>
      <w:tr w:rsidR="008671D3" w:rsidRPr="008671D3" w14:paraId="67EA1BBA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BDE59E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61ED550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18ED755C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369B38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Педагогический дизайн обучения в ХХI веке</w:t>
            </w:r>
          </w:p>
        </w:tc>
      </w:tr>
      <w:tr w:rsidR="008671D3" w:rsidRPr="008671D3" w14:paraId="0F2D908C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8BBFEDF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- 94254</w:t>
            </w:r>
          </w:p>
        </w:tc>
      </w:tr>
      <w:tr w:rsidR="008671D3" w:rsidRPr="008671D3" w14:paraId="5AE11144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0F1509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7A6F3BA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150575B8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76050B9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Информационно-коммуникационные технологии в образовательном процессе вуза.</w:t>
            </w:r>
          </w:p>
        </w:tc>
      </w:tr>
      <w:tr w:rsidR="008671D3" w:rsidRPr="008671D3" w14:paraId="462D2D72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D81C347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- 94256</w:t>
            </w:r>
          </w:p>
        </w:tc>
      </w:tr>
      <w:tr w:rsidR="008671D3" w:rsidRPr="008671D3" w14:paraId="3BCC98B8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354029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BEB4540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5EAE76C8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0B970C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Цифровизация образования.</w:t>
            </w:r>
          </w:p>
        </w:tc>
      </w:tr>
      <w:tr w:rsidR="008671D3" w:rsidRPr="008671D3" w14:paraId="060C261E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60FC52C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- 94259</w:t>
            </w:r>
          </w:p>
        </w:tc>
      </w:tr>
      <w:tr w:rsidR="008671D3" w:rsidRPr="008671D3" w14:paraId="1FEEB13A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1F0D6A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1525E0C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7B1C9F46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311C0C2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KZ" w:eastAsia="ru-KZ"/>
              </w:rPr>
              <w:t>Имидж психолога в образовании</w:t>
            </w:r>
          </w:p>
        </w:tc>
      </w:tr>
      <w:tr w:rsidR="008671D3" w:rsidRPr="008671D3" w14:paraId="5C22AC7F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417479A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- 94262</w:t>
            </w:r>
          </w:p>
        </w:tc>
      </w:tr>
      <w:tr w:rsidR="008671D3" w:rsidRPr="008671D3" w14:paraId="5FFF7E45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405DE7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55F319E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694FC66E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9C1147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Психолгия личности</w:t>
            </w:r>
          </w:p>
        </w:tc>
      </w:tr>
      <w:tr w:rsidR="008671D3" w:rsidRPr="008671D3" w14:paraId="1F449582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47C4A8B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- 94265</w:t>
            </w:r>
          </w:p>
        </w:tc>
      </w:tr>
      <w:tr w:rsidR="008671D3" w:rsidRPr="008671D3" w14:paraId="65BADB45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285BFE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85DE8DB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1DD8C52B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7ACB5E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Культурно-социальные функции образования</w:t>
            </w:r>
          </w:p>
        </w:tc>
      </w:tr>
      <w:tr w:rsidR="008671D3" w:rsidRPr="008671D3" w14:paraId="3F542A28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010CB4E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- 94268</w:t>
            </w:r>
          </w:p>
        </w:tc>
      </w:tr>
      <w:tr w:rsidR="008671D3" w:rsidRPr="008671D3" w14:paraId="02AB1D8A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E20A90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CBBFB78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785C4C24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998DCD2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Развитие высшего образования в Казахстане</w:t>
            </w:r>
          </w:p>
        </w:tc>
      </w:tr>
      <w:tr w:rsidR="008671D3" w:rsidRPr="008671D3" w14:paraId="00A36396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7E1E88F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- 94271</w:t>
            </w:r>
          </w:p>
        </w:tc>
      </w:tr>
      <w:tr w:rsidR="008671D3" w:rsidRPr="008671D3" w14:paraId="03520E6B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30165C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AD688FD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5B36B66E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DFFD90D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Характеристика профессионального образования в высшем образовании</w:t>
            </w:r>
          </w:p>
        </w:tc>
      </w:tr>
      <w:tr w:rsidR="008671D3" w:rsidRPr="008671D3" w14:paraId="1E81B197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D018615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- 94274</w:t>
            </w:r>
          </w:p>
        </w:tc>
      </w:tr>
      <w:tr w:rsidR="008671D3" w:rsidRPr="008671D3" w14:paraId="0D889A19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86BF26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C601813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4458ECD3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8C7B09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Роль профессиограммы в профессиональном образовании</w:t>
            </w:r>
          </w:p>
        </w:tc>
      </w:tr>
      <w:tr w:rsidR="008671D3" w:rsidRPr="008671D3" w14:paraId="76C5E738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2822B5A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- 94277</w:t>
            </w:r>
          </w:p>
        </w:tc>
      </w:tr>
      <w:tr w:rsidR="008671D3" w:rsidRPr="008671D3" w14:paraId="25DC186C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445325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5367966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5E0F45E8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7A19CF6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Структурная система профессиограммы</w:t>
            </w:r>
          </w:p>
        </w:tc>
      </w:tr>
      <w:tr w:rsidR="008671D3" w:rsidRPr="008671D3" w14:paraId="2C26D73D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AF9CC7F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- 94280</w:t>
            </w:r>
          </w:p>
        </w:tc>
      </w:tr>
      <w:tr w:rsidR="008671D3" w:rsidRPr="008671D3" w14:paraId="0D4B88A8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1C145A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545AEB0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43626EB1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C64C1B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Роль психограммы в организации профессиональной деятельности</w:t>
            </w:r>
          </w:p>
        </w:tc>
      </w:tr>
      <w:tr w:rsidR="008671D3" w:rsidRPr="008671D3" w14:paraId="75273FDE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23D4FB2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- 94284</w:t>
            </w:r>
          </w:p>
        </w:tc>
      </w:tr>
      <w:tr w:rsidR="008671D3" w:rsidRPr="008671D3" w14:paraId="4E8AA44D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CA308A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0B518F1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731BDE92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CDF424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Психологическая концепция Дж. Холланда в выборе профессии</w:t>
            </w:r>
          </w:p>
        </w:tc>
      </w:tr>
      <w:tr w:rsidR="008671D3" w:rsidRPr="008671D3" w14:paraId="35A238BA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F366A8C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lastRenderedPageBreak/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- 94287</w:t>
            </w:r>
          </w:p>
        </w:tc>
      </w:tr>
      <w:tr w:rsidR="008671D3" w:rsidRPr="008671D3" w14:paraId="686073FD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67166E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CD45227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7D332224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4E983C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Теория профессионального развития Д. Сьюпера</w:t>
            </w:r>
          </w:p>
        </w:tc>
      </w:tr>
      <w:tr w:rsidR="008671D3" w:rsidRPr="008671D3" w14:paraId="150455ED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DB1B1F2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- 94289</w:t>
            </w:r>
          </w:p>
        </w:tc>
      </w:tr>
      <w:tr w:rsidR="008671D3" w:rsidRPr="008671D3" w14:paraId="26DE0101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6123BC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3A4DDCE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01F9DDB2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D93CAF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Теория Р. Хейвигхерста в совершенствовании профессиональных навыков</w:t>
            </w:r>
          </w:p>
        </w:tc>
      </w:tr>
      <w:tr w:rsidR="008671D3" w:rsidRPr="008671D3" w14:paraId="36B8B59E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9BA9A27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- 94291</w:t>
            </w:r>
          </w:p>
        </w:tc>
      </w:tr>
      <w:tr w:rsidR="008671D3" w:rsidRPr="008671D3" w14:paraId="330E9BB9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1C4B02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376790C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02DAF428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78E44B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Особенности психологического образования в высшей школе</w:t>
            </w:r>
          </w:p>
        </w:tc>
      </w:tr>
      <w:tr w:rsidR="008671D3" w:rsidRPr="008671D3" w14:paraId="25F86BEC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4D54D05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- 94292</w:t>
            </w:r>
          </w:p>
        </w:tc>
      </w:tr>
      <w:tr w:rsidR="008671D3" w:rsidRPr="008671D3" w14:paraId="1C665C7D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510291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CDC599B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22BC4231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F6DE56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Цель и задачи психологического образования</w:t>
            </w:r>
          </w:p>
        </w:tc>
      </w:tr>
      <w:tr w:rsidR="008671D3" w:rsidRPr="008671D3" w14:paraId="6BD0435C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B440714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- 94293</w:t>
            </w:r>
          </w:p>
        </w:tc>
      </w:tr>
      <w:tr w:rsidR="008671D3" w:rsidRPr="008671D3" w14:paraId="64733F63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B509FF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F4D52ED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08E29018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53AB62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Сущность психологической подготовки к профессиональной деятельности</w:t>
            </w:r>
          </w:p>
        </w:tc>
      </w:tr>
      <w:tr w:rsidR="008671D3" w:rsidRPr="008671D3" w14:paraId="0810CC22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6BE92C0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- 94294</w:t>
            </w:r>
          </w:p>
        </w:tc>
      </w:tr>
      <w:tr w:rsidR="008671D3" w:rsidRPr="008671D3" w14:paraId="4EDFF106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73FBE9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793DF08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0D1C55AC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02E5916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Сущность психологической подготовки будущего специалиста</w:t>
            </w:r>
          </w:p>
        </w:tc>
      </w:tr>
      <w:tr w:rsidR="008671D3" w:rsidRPr="008671D3" w14:paraId="4D5E23B8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30F4F33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- 94295</w:t>
            </w:r>
          </w:p>
        </w:tc>
      </w:tr>
      <w:tr w:rsidR="008671D3" w:rsidRPr="008671D3" w14:paraId="6D2F50AD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8D3062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685FC5D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166E9AB8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36F555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Основы формирования психологической культуры</w:t>
            </w:r>
          </w:p>
        </w:tc>
      </w:tr>
      <w:tr w:rsidR="008671D3" w:rsidRPr="008671D3" w14:paraId="1DF50FF9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C323A58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- 94296</w:t>
            </w:r>
          </w:p>
        </w:tc>
      </w:tr>
      <w:tr w:rsidR="008671D3" w:rsidRPr="008671D3" w14:paraId="0033FE9C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727A4E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BCADAAE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60476C6C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BB5F64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Психологическое образование: генезис и структура</w:t>
            </w:r>
          </w:p>
        </w:tc>
      </w:tr>
      <w:tr w:rsidR="008671D3" w:rsidRPr="008671D3" w14:paraId="2F9B83B5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F176572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- 94297</w:t>
            </w:r>
          </w:p>
        </w:tc>
      </w:tr>
      <w:tr w:rsidR="008671D3" w:rsidRPr="008671D3" w14:paraId="1269C79E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18808E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308C491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671B79D3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1BC32C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Информационные основы психологического образования</w:t>
            </w:r>
          </w:p>
        </w:tc>
      </w:tr>
      <w:tr w:rsidR="008671D3" w:rsidRPr="008671D3" w14:paraId="1B56E5E9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41D83D2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- 94298</w:t>
            </w:r>
          </w:p>
        </w:tc>
      </w:tr>
      <w:tr w:rsidR="008671D3" w:rsidRPr="008671D3" w14:paraId="696318AC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BECE38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5FA2B7D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08D39B5D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B67C84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Сущность педагогической деятельности в высшей школе</w:t>
            </w:r>
          </w:p>
        </w:tc>
      </w:tr>
      <w:tr w:rsidR="008671D3" w:rsidRPr="008671D3" w14:paraId="35221F29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8FBF63C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- 94299</w:t>
            </w:r>
          </w:p>
        </w:tc>
      </w:tr>
      <w:tr w:rsidR="008671D3" w:rsidRPr="008671D3" w14:paraId="15AAA308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1226AE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862E9A8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1BA552DE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3D2AF2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Формы психологического типа педагога</w:t>
            </w:r>
          </w:p>
        </w:tc>
      </w:tr>
      <w:tr w:rsidR="008671D3" w:rsidRPr="008671D3" w14:paraId="410E1337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068D708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- 94300</w:t>
            </w:r>
          </w:p>
        </w:tc>
      </w:tr>
      <w:tr w:rsidR="008671D3" w:rsidRPr="008671D3" w14:paraId="594062C5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03FF7E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86D6ECC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02056878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1A1788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Субъектность преподавателя в учебно-воспитательной деятельности</w:t>
            </w:r>
          </w:p>
        </w:tc>
      </w:tr>
      <w:tr w:rsidR="008671D3" w:rsidRPr="008671D3" w14:paraId="2E164C26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4856F94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- 94301</w:t>
            </w:r>
          </w:p>
        </w:tc>
      </w:tr>
      <w:tr w:rsidR="008671D3" w:rsidRPr="008671D3" w14:paraId="670F9DED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740DF2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747C2FA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40BB7FD7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D2A7446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Профессиональная деструкция как психологическое явление</w:t>
            </w:r>
          </w:p>
        </w:tc>
      </w:tr>
      <w:tr w:rsidR="008671D3" w:rsidRPr="008671D3" w14:paraId="2B4C8262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4242FD9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- 94302</w:t>
            </w:r>
          </w:p>
        </w:tc>
      </w:tr>
      <w:tr w:rsidR="008671D3" w:rsidRPr="008671D3" w14:paraId="644484F5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32A878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F75C647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23DC57FC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AD8BE3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Методолгическая культура исследователя</w:t>
            </w:r>
          </w:p>
        </w:tc>
      </w:tr>
      <w:tr w:rsidR="008671D3" w:rsidRPr="008671D3" w14:paraId="3C6706E1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7283430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- 94303</w:t>
            </w:r>
          </w:p>
        </w:tc>
      </w:tr>
      <w:tr w:rsidR="008671D3" w:rsidRPr="008671D3" w14:paraId="098B0FDD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7FBFBA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AEB222D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1F75F144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EC39E6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lastRenderedPageBreak/>
              <w:t>Система научных понятий</w:t>
            </w:r>
          </w:p>
        </w:tc>
      </w:tr>
      <w:tr w:rsidR="008671D3" w:rsidRPr="008671D3" w14:paraId="71027E01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AB586D6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- 94304</w:t>
            </w:r>
          </w:p>
        </w:tc>
      </w:tr>
      <w:tr w:rsidR="008671D3" w:rsidRPr="008671D3" w14:paraId="675818A2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A8EA65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634EC3F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1171C287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B5E07C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Педагогическое проектирование</w:t>
            </w:r>
          </w:p>
        </w:tc>
      </w:tr>
      <w:tr w:rsidR="008671D3" w:rsidRPr="008671D3" w14:paraId="44E85425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4406179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- 94305</w:t>
            </w:r>
          </w:p>
        </w:tc>
      </w:tr>
      <w:tr w:rsidR="008671D3" w:rsidRPr="008671D3" w14:paraId="2F081198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F0EC94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8B0BB22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52869E96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97D300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Соотношение теории и практики образования</w:t>
            </w:r>
          </w:p>
        </w:tc>
      </w:tr>
      <w:tr w:rsidR="008671D3" w:rsidRPr="008671D3" w14:paraId="4529A747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17EB670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- 94306</w:t>
            </w:r>
          </w:p>
        </w:tc>
      </w:tr>
      <w:tr w:rsidR="008671D3" w:rsidRPr="008671D3" w14:paraId="7A36E1E7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03184C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3C7FCB8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628A42AA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854A90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Рефлексия и познание в исследовательской деятельности</w:t>
            </w:r>
          </w:p>
        </w:tc>
      </w:tr>
      <w:tr w:rsidR="008671D3" w:rsidRPr="008671D3" w14:paraId="5830D22D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D2C511E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- 94307</w:t>
            </w:r>
          </w:p>
        </w:tc>
      </w:tr>
      <w:tr w:rsidR="008671D3" w:rsidRPr="008671D3" w14:paraId="12262BD8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FBDFF0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0CAE0FD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30200AD1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D6CC074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Этические нормы в исследовательской деятельности</w:t>
            </w:r>
          </w:p>
        </w:tc>
      </w:tr>
      <w:tr w:rsidR="008671D3" w:rsidRPr="008671D3" w14:paraId="6DB49A4C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84BC43F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- 94308</w:t>
            </w:r>
          </w:p>
        </w:tc>
      </w:tr>
      <w:tr w:rsidR="008671D3" w:rsidRPr="008671D3" w14:paraId="66BC0F97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9047A6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E1996D3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70906CEA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AF0645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Категориальный аппарат науки</w:t>
            </w:r>
          </w:p>
        </w:tc>
      </w:tr>
      <w:tr w:rsidR="008671D3" w:rsidRPr="008671D3" w14:paraId="31C7B2A9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FAF43C4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- 94309</w:t>
            </w:r>
          </w:p>
        </w:tc>
      </w:tr>
      <w:tr w:rsidR="008671D3" w:rsidRPr="008671D3" w14:paraId="56ABCB62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1DCBFE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327BDDD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628ED934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A6516F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Значение педагогики в системе научного знания</w:t>
            </w:r>
          </w:p>
        </w:tc>
      </w:tr>
      <w:tr w:rsidR="008671D3" w:rsidRPr="008671D3" w14:paraId="41ED8624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D2F7D7A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- 94310</w:t>
            </w:r>
          </w:p>
        </w:tc>
      </w:tr>
      <w:tr w:rsidR="008671D3" w:rsidRPr="008671D3" w14:paraId="765AFDD0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3FDE3B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D3D5E64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6492633A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C80C73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Основные характеристики научного исследования</w:t>
            </w:r>
          </w:p>
        </w:tc>
      </w:tr>
      <w:tr w:rsidR="008671D3" w:rsidRPr="008671D3" w14:paraId="10C3FCED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EF5A4E6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- 94311</w:t>
            </w:r>
          </w:p>
        </w:tc>
      </w:tr>
      <w:tr w:rsidR="008671D3" w:rsidRPr="008671D3" w14:paraId="0F10FE3F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CABCC1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1B81BD9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1C41A723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F66306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Логика организации психолого-педагогического исследования</w:t>
            </w:r>
          </w:p>
        </w:tc>
      </w:tr>
      <w:tr w:rsidR="008671D3" w:rsidRPr="008671D3" w14:paraId="5CF73FFA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DB5A7E8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- 94312</w:t>
            </w:r>
          </w:p>
        </w:tc>
      </w:tr>
      <w:tr w:rsidR="008671D3" w:rsidRPr="008671D3" w14:paraId="7E50A877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5E4BB7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08B628F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195393BC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5BD6FD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Роль моделирования в исследовании</w:t>
            </w:r>
          </w:p>
        </w:tc>
      </w:tr>
      <w:tr w:rsidR="008671D3" w:rsidRPr="008671D3" w14:paraId="4F765241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6575576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- 94313</w:t>
            </w:r>
          </w:p>
        </w:tc>
      </w:tr>
      <w:tr w:rsidR="008671D3" w:rsidRPr="008671D3" w14:paraId="79F3A4AB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3E5EE9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8CBB536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2C9AF002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011BFA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Какова роль мнемического процесса в управленческой деятельности?</w:t>
            </w:r>
          </w:p>
        </w:tc>
      </w:tr>
      <w:tr w:rsidR="008671D3" w:rsidRPr="008671D3" w14:paraId="57281B1A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EF63A51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- 94314</w:t>
            </w:r>
          </w:p>
        </w:tc>
      </w:tr>
      <w:tr w:rsidR="008671D3" w:rsidRPr="008671D3" w14:paraId="240827F8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A4A0F1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EBF17FE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4BFD522D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F20D83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Специфика оперативной памяти в ведущей деятельности.</w:t>
            </w:r>
          </w:p>
        </w:tc>
      </w:tr>
      <w:tr w:rsidR="008671D3" w:rsidRPr="008671D3" w14:paraId="369C23D6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0465E4A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- 94315</w:t>
            </w:r>
          </w:p>
        </w:tc>
      </w:tr>
      <w:tr w:rsidR="008671D3" w:rsidRPr="008671D3" w14:paraId="00A008B4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179240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6525BFE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753296E6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7A844F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Лидерство и его виды.</w:t>
            </w:r>
          </w:p>
        </w:tc>
      </w:tr>
      <w:tr w:rsidR="008671D3" w:rsidRPr="008671D3" w14:paraId="4EB1934F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0D3F6D8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- 94316</w:t>
            </w:r>
          </w:p>
        </w:tc>
      </w:tr>
      <w:tr w:rsidR="008671D3" w:rsidRPr="008671D3" w14:paraId="30435B09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6D2B8C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02C5847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0ADDABE3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3082770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Демократичный лидер внутри управления</w:t>
            </w:r>
          </w:p>
        </w:tc>
      </w:tr>
      <w:tr w:rsidR="008671D3" w:rsidRPr="008671D3" w14:paraId="2FF0DDF7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517DFC7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- 94317</w:t>
            </w:r>
          </w:p>
        </w:tc>
      </w:tr>
      <w:tr w:rsidR="008671D3" w:rsidRPr="008671D3" w14:paraId="4D0905FE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800C32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960AE3C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6C906801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37C513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Авторитарный руководитель в управлении</w:t>
            </w:r>
          </w:p>
        </w:tc>
      </w:tr>
      <w:tr w:rsidR="008671D3" w:rsidRPr="008671D3" w14:paraId="53021614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AF2E32C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lastRenderedPageBreak/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- 94318</w:t>
            </w:r>
          </w:p>
        </w:tc>
      </w:tr>
      <w:tr w:rsidR="008671D3" w:rsidRPr="008671D3" w14:paraId="73584414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15EA4A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DC9D75F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476F0726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38BB1D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Что относится к деловым советам?</w:t>
            </w:r>
          </w:p>
        </w:tc>
      </w:tr>
      <w:tr w:rsidR="008671D3" w:rsidRPr="008671D3" w14:paraId="7A14DB83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9721ED1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- 94319</w:t>
            </w:r>
          </w:p>
        </w:tc>
      </w:tr>
      <w:tr w:rsidR="008671D3" w:rsidRPr="008671D3" w14:paraId="2F36A15E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363B83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495BB12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788A7F57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DD9687E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Что такое интерактивная группа?</w:t>
            </w:r>
          </w:p>
        </w:tc>
      </w:tr>
      <w:tr w:rsidR="008671D3" w:rsidRPr="008671D3" w14:paraId="73363873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4441713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- 94320</w:t>
            </w:r>
          </w:p>
        </w:tc>
      </w:tr>
      <w:tr w:rsidR="008671D3" w:rsidRPr="008671D3" w14:paraId="52C5CDA7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207A0F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2F742AE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0EB2CE72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6F523E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Обязанности управляющего</w:t>
            </w:r>
          </w:p>
        </w:tc>
      </w:tr>
      <w:tr w:rsidR="008671D3" w:rsidRPr="008671D3" w14:paraId="21832779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CA6AE8C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- 94321</w:t>
            </w:r>
          </w:p>
        </w:tc>
      </w:tr>
      <w:tr w:rsidR="008671D3" w:rsidRPr="008671D3" w14:paraId="746000D9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8E151D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8CCD04D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78378429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20D6DBC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Что такое коллектив?</w:t>
            </w:r>
          </w:p>
        </w:tc>
      </w:tr>
      <w:tr w:rsidR="008671D3" w:rsidRPr="008671D3" w14:paraId="21156DDE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4D601F3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- 94322</w:t>
            </w:r>
          </w:p>
        </w:tc>
      </w:tr>
      <w:tr w:rsidR="008671D3" w:rsidRPr="008671D3" w14:paraId="454C867E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24A607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F024636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0FDD61C7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3D079CD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Сформулируйте мотив и мотивацию</w:t>
            </w:r>
          </w:p>
        </w:tc>
      </w:tr>
      <w:tr w:rsidR="008671D3" w:rsidRPr="008671D3" w14:paraId="0C8C9F78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AFCBA87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- 94323</w:t>
            </w:r>
          </w:p>
        </w:tc>
      </w:tr>
      <w:tr w:rsidR="008671D3" w:rsidRPr="008671D3" w14:paraId="551009F0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CE6A95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EDB7B25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16308C7F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5A31AC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Регуляция эмоционально-волевой нормы</w:t>
            </w:r>
          </w:p>
        </w:tc>
      </w:tr>
      <w:tr w:rsidR="008671D3" w:rsidRPr="008671D3" w14:paraId="64E9BC8E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F8AA506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- 94324</w:t>
            </w:r>
          </w:p>
        </w:tc>
      </w:tr>
      <w:tr w:rsidR="008671D3" w:rsidRPr="008671D3" w14:paraId="0010D801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F38A92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B17EDF7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79E52C1D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3B457A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Стресс и регуляция в деятельности руководителя</w:t>
            </w:r>
          </w:p>
        </w:tc>
      </w:tr>
      <w:tr w:rsidR="008671D3" w:rsidRPr="008671D3" w14:paraId="3E5643F5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7DA575C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- 94328</w:t>
            </w:r>
          </w:p>
        </w:tc>
      </w:tr>
      <w:tr w:rsidR="008671D3" w:rsidRPr="008671D3" w14:paraId="5E619A51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79D830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367562B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3BD2A9EC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6A0870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Ведущий и психологический климат</w:t>
            </w:r>
          </w:p>
        </w:tc>
      </w:tr>
      <w:tr w:rsidR="008671D3" w:rsidRPr="008671D3" w14:paraId="39614C0F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BCD9888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- 94332</w:t>
            </w:r>
          </w:p>
        </w:tc>
      </w:tr>
      <w:tr w:rsidR="008671D3" w:rsidRPr="008671D3" w14:paraId="4B22D9C9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AFAD32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2943786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781D3A42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09C026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Причины, препятствующие установлению деловых отношений между людьми</w:t>
            </w:r>
          </w:p>
        </w:tc>
      </w:tr>
      <w:tr w:rsidR="008671D3" w:rsidRPr="008671D3" w14:paraId="7EF8CBF0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450E89F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- 94336</w:t>
            </w:r>
          </w:p>
        </w:tc>
      </w:tr>
      <w:tr w:rsidR="008671D3" w:rsidRPr="008671D3" w14:paraId="4D1FE69C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B4AE86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39819BB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0F5FBD01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DEDA0B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Процессуальная характеристика организации принятия управленческих решений.</w:t>
            </w:r>
          </w:p>
        </w:tc>
      </w:tr>
      <w:tr w:rsidR="008671D3" w:rsidRPr="008671D3" w14:paraId="19E7CD9C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6E27D24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- 94339</w:t>
            </w:r>
          </w:p>
        </w:tc>
      </w:tr>
      <w:tr w:rsidR="008671D3" w:rsidRPr="008671D3" w14:paraId="3885B12F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C792FD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F5EF264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05CA7382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EB1D28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Что такое регуляция поведения?</w:t>
            </w:r>
          </w:p>
        </w:tc>
      </w:tr>
      <w:tr w:rsidR="008671D3" w:rsidRPr="008671D3" w14:paraId="0B121CE1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2BDEBF6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- 94343</w:t>
            </w:r>
          </w:p>
        </w:tc>
      </w:tr>
      <w:tr w:rsidR="008671D3" w:rsidRPr="008671D3" w14:paraId="1E17F4AF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EA956A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272EDC1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1DFCB2BF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12A2D0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Каково влияние регуляторного процесса на личность?</w:t>
            </w:r>
          </w:p>
        </w:tc>
      </w:tr>
      <w:tr w:rsidR="008671D3" w:rsidRPr="008671D3" w14:paraId="073978EA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262112C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- 94347</w:t>
            </w:r>
          </w:p>
        </w:tc>
      </w:tr>
      <w:tr w:rsidR="008671D3" w:rsidRPr="008671D3" w14:paraId="48E6C368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E057C4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393D1DC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4560F033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E3487E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Кто такой лидер?</w:t>
            </w:r>
          </w:p>
        </w:tc>
      </w:tr>
      <w:tr w:rsidR="008671D3" w:rsidRPr="008671D3" w14:paraId="184AA9C7" w14:textId="77777777" w:rsidTr="008671D3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2EBB9FB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867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- 94352</w:t>
            </w:r>
          </w:p>
        </w:tc>
      </w:tr>
      <w:tr w:rsidR="008671D3" w:rsidRPr="008671D3" w14:paraId="5407E1A2" w14:textId="77777777" w:rsidTr="008671D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5FF7BC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3AFA2DE" w14:textId="77777777" w:rsidR="008671D3" w:rsidRPr="008671D3" w:rsidRDefault="008671D3" w:rsidP="0086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671D3" w:rsidRPr="008671D3" w14:paraId="26E9C75E" w14:textId="77777777" w:rsidTr="008671D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67EC87" w14:textId="77777777" w:rsidR="008671D3" w:rsidRPr="008671D3" w:rsidRDefault="008671D3" w:rsidP="0086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86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Проанализируйте качества воли.</w:t>
            </w:r>
          </w:p>
        </w:tc>
      </w:tr>
    </w:tbl>
    <w:p w14:paraId="5ACB3047" w14:textId="77777777" w:rsidR="00622787" w:rsidRPr="009E1BB8" w:rsidRDefault="00622787" w:rsidP="009E1BB8">
      <w:pPr>
        <w:rPr>
          <w:lang w:val="ru-KZ"/>
        </w:rPr>
      </w:pPr>
    </w:p>
    <w:sectPr w:rsidR="00622787" w:rsidRPr="009E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53"/>
    <w:rsid w:val="000A2953"/>
    <w:rsid w:val="00622787"/>
    <w:rsid w:val="008671D3"/>
    <w:rsid w:val="009E1BB8"/>
    <w:rsid w:val="009F279A"/>
    <w:rsid w:val="00F5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B62F"/>
  <w15:chartTrackingRefBased/>
  <w15:docId w15:val="{003DCCC1-75F6-4EE0-8B62-B5799DD6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2023-11-10T10:24:00Z</dcterms:created>
  <dcterms:modified xsi:type="dcterms:W3CDTF">2023-11-10T10:24:00Z</dcterms:modified>
</cp:coreProperties>
</file>