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AF53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- 371501</w:t>
      </w:r>
    </w:p>
    <w:p w14:paraId="5407C876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/Педагогиканың отандық және шетелдік жіктемелері</w:t>
      </w:r>
    </w:p>
    <w:p w14:paraId="49A23161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- 371502</w:t>
      </w:r>
    </w:p>
    <w:p w14:paraId="6E4D4042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/Әдіснамалық рефлексия және оның зерттеу жұмысындағы мәні</w:t>
      </w:r>
    </w:p>
    <w:p w14:paraId="24A72501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- 371503</w:t>
      </w:r>
    </w:p>
    <w:p w14:paraId="3B43691C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/Білім беру философиясының тұжырымдамалары</w:t>
      </w:r>
    </w:p>
    <w:p w14:paraId="24243788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- 371504</w:t>
      </w:r>
    </w:p>
    <w:p w14:paraId="1C732683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/Қазақстан азаматы тұлғасын рухани-адамгершілік дамыту мен тәрбиелеу тұжырымдамалары</w:t>
      </w:r>
    </w:p>
    <w:p w14:paraId="08993BB8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- 371505</w:t>
      </w:r>
    </w:p>
    <w:p w14:paraId="7994CA4C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/Парадигма әдіснамалық категория ретінде     </w:t>
      </w:r>
    </w:p>
    <w:p w14:paraId="5C21B840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- 371506</w:t>
      </w:r>
    </w:p>
    <w:p w14:paraId="14A645CC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/Ғылыми таным әдістері жүйелі білім алудың негізі ретінде.</w:t>
      </w:r>
    </w:p>
    <w:p w14:paraId="49D04EB8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- 371508</w:t>
      </w:r>
    </w:p>
    <w:p w14:paraId="5768B7BE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/Бастауыш білім беру жүйесіндегі инновациялар.</w:t>
      </w:r>
    </w:p>
    <w:p w14:paraId="675DD820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- 371509</w:t>
      </w:r>
    </w:p>
    <w:p w14:paraId="1639373E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/Озат педагогикалық тәжірибе және педагогика ғылымының жетістіктерін енгізу.</w:t>
      </w:r>
    </w:p>
    <w:p w14:paraId="2C09036A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- 371510</w:t>
      </w:r>
    </w:p>
    <w:p w14:paraId="70D4D4B1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/Білім беруді мониторингілеу бастауыш білім беруді дамыту мен оның сапасын басқарудың жүйелі тәсілі және әсер ету тетігі ретінде.</w:t>
      </w:r>
    </w:p>
    <w:p w14:paraId="2FF08CAD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- 371511</w:t>
      </w:r>
    </w:p>
    <w:p w14:paraId="3A51A4C9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/Оқушылардың оқу нәтижелері сапасына жүргізілетін халықтаралық салыстырмалы зерттеулер (PISA, TIMSS, PIRLS)</w:t>
      </w:r>
    </w:p>
    <w:p w14:paraId="692B87FC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- 371513</w:t>
      </w:r>
    </w:p>
    <w:p w14:paraId="460CCE00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/«Ғылым мен бастауыш білімнің өзекті мәселелері» пәнінің мақсаты мен міндеттері</w:t>
      </w:r>
    </w:p>
    <w:p w14:paraId="7447AEB6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- 371515</w:t>
      </w:r>
    </w:p>
    <w:p w14:paraId="7D067EB7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/Педагогиканың құрылым және жас ерекшелігі бойынша жіктемелері</w:t>
      </w:r>
    </w:p>
    <w:p w14:paraId="7D382365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- 371517</w:t>
      </w:r>
    </w:p>
    <w:p w14:paraId="6DB2CFB3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/Мәдениеттер диалогы педагогиканың философиялық-мәдениеттанушылық парадигмасы ретінде.</w:t>
      </w:r>
    </w:p>
    <w:p w14:paraId="7FD70986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- 371519</w:t>
      </w:r>
    </w:p>
    <w:p w14:paraId="7795517D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/Тұлғаның белсенділігі тұжырымдамасы</w:t>
      </w:r>
    </w:p>
    <w:p w14:paraId="36641355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- 371522</w:t>
      </w:r>
    </w:p>
    <w:p w14:paraId="38468583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KZ"/>
        </w:rPr>
        <w:t>/Ғылыми ойлау</w:t>
      </w:r>
    </w:p>
    <w:p w14:paraId="047CC012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- 371525</w:t>
      </w:r>
    </w:p>
    <w:p w14:paraId="40E11EF9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/Педагогикалық инновациялардың критерийлері.</w:t>
      </w:r>
    </w:p>
    <w:p w14:paraId="176E0549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- 371527</w:t>
      </w:r>
    </w:p>
    <w:p w14:paraId="72CD784A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/Ғылым мен бастауыш білімнің өзекті мәселелері» курсының басқа оқу пәндерімен байланыcы</w:t>
      </w:r>
    </w:p>
    <w:p w14:paraId="4F8CA69E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- 371530</w:t>
      </w:r>
    </w:p>
    <w:p w14:paraId="61E0DF6D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/Ғылымның жүйецентристік және антоцентристік парадигмалары.</w:t>
      </w:r>
    </w:p>
    <w:p w14:paraId="0AE8453F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- 371533</w:t>
      </w:r>
    </w:p>
    <w:p w14:paraId="0BB543E7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/Дамытушылық білім беру үдерістерін психологиялық-педагогикалық жобалау.</w:t>
      </w:r>
    </w:p>
    <w:p w14:paraId="43FAA95E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- 371535</w:t>
      </w:r>
    </w:p>
    <w:p w14:paraId="02405AB0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/Қазіргі педагогика ғылымының жетістіктері.</w:t>
      </w:r>
    </w:p>
    <w:p w14:paraId="79E3B5C0" w14:textId="77777777" w:rsidR="009F4E89" w:rsidRPr="009F4E89" w:rsidRDefault="009F4E89" w:rsidP="009F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9F4E89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- 371537</w:t>
      </w:r>
    </w:p>
    <w:p w14:paraId="2FC08036" w14:textId="77777777" w:rsidR="009F4E89" w:rsidRPr="009F4E89" w:rsidRDefault="009F4E89" w:rsidP="009F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9F4E89">
        <w:rPr>
          <w:rFonts w:ascii="Times New Roman" w:eastAsia="Times New Roman" w:hAnsi="Times New Roman" w:cs="Times New Roman"/>
          <w:sz w:val="24"/>
          <w:szCs w:val="24"/>
          <w:lang w:val="kk-KZ" w:eastAsia="ru-KZ"/>
        </w:rPr>
        <w:t>/Бастауыш білім мазмұнын іріктеудің принциптері.</w:t>
      </w:r>
    </w:p>
    <w:p w14:paraId="4FD718DF" w14:textId="77777777" w:rsidR="00F50444" w:rsidRPr="00D77FF6" w:rsidRDefault="00F50444" w:rsidP="00D77FF6">
      <w:pPr>
        <w:rPr>
          <w:lang w:val="ru-KZ"/>
        </w:rPr>
      </w:pPr>
    </w:p>
    <w:sectPr w:rsidR="00F50444" w:rsidRPr="00D7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55"/>
    <w:rsid w:val="001D33B6"/>
    <w:rsid w:val="002019CA"/>
    <w:rsid w:val="003125A0"/>
    <w:rsid w:val="004B0DC9"/>
    <w:rsid w:val="00595C8D"/>
    <w:rsid w:val="00716A55"/>
    <w:rsid w:val="00915548"/>
    <w:rsid w:val="009F4E89"/>
    <w:rsid w:val="00A820A9"/>
    <w:rsid w:val="00C37566"/>
    <w:rsid w:val="00D77FF6"/>
    <w:rsid w:val="00EF40E7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7EC"/>
  <w15:chartTrackingRefBased/>
  <w15:docId w15:val="{0E895687-EED0-4AA3-BAF9-60A944E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short"/>
    <w:basedOn w:val="a0"/>
    <w:rsid w:val="002019CA"/>
  </w:style>
  <w:style w:type="character" w:customStyle="1" w:styleId="jlqj4b">
    <w:name w:val="jlqj4b"/>
    <w:basedOn w:val="a0"/>
    <w:rsid w:val="0020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2023-11-10T10:43:00Z</dcterms:created>
  <dcterms:modified xsi:type="dcterms:W3CDTF">2023-11-10T10:43:00Z</dcterms:modified>
</cp:coreProperties>
</file>