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120B4D" w:rsidRPr="00120B4D" w14:paraId="0FFABC3F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922DF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- 138014</w:t>
            </w:r>
          </w:p>
        </w:tc>
      </w:tr>
      <w:tr w:rsidR="00120B4D" w:rsidRPr="00120B4D" w14:paraId="5D1DB01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46A1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735FC5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092CAA1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F8C46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Эволюция понятия экономической безопасности фирмы</w:t>
            </w:r>
          </w:p>
        </w:tc>
      </w:tr>
      <w:tr w:rsidR="00120B4D" w:rsidRPr="00120B4D" w14:paraId="1B9F845B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A7452F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- 138017</w:t>
            </w:r>
          </w:p>
        </w:tc>
      </w:tr>
      <w:tr w:rsidR="00120B4D" w:rsidRPr="00120B4D" w14:paraId="02705228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55A7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F8D7FE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AB6792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0C7378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Индикаторы экономической безопасности фирмы</w:t>
            </w:r>
          </w:p>
        </w:tc>
      </w:tr>
      <w:tr w:rsidR="00120B4D" w:rsidRPr="00120B4D" w14:paraId="4269F8D2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5253E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- 138019</w:t>
            </w:r>
          </w:p>
        </w:tc>
      </w:tr>
      <w:tr w:rsidR="00120B4D" w:rsidRPr="00120B4D" w14:paraId="147B793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7B6EB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529DC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205D5E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E5128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Система управления  экономической безопасностью фирмы</w:t>
            </w:r>
          </w:p>
        </w:tc>
      </w:tr>
      <w:tr w:rsidR="00120B4D" w:rsidRPr="00120B4D" w14:paraId="511F268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4EC1CF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- 138022</w:t>
            </w:r>
          </w:p>
        </w:tc>
      </w:tr>
      <w:tr w:rsidR="00120B4D" w:rsidRPr="00120B4D" w14:paraId="2560351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163F9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79189C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7F1E26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E0C4FC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Защита коммерческой тайны на фирме</w:t>
            </w:r>
          </w:p>
        </w:tc>
      </w:tr>
      <w:tr w:rsidR="00120B4D" w:rsidRPr="00120B4D" w14:paraId="2A9AAF87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87176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- 138024</w:t>
            </w:r>
          </w:p>
        </w:tc>
      </w:tr>
      <w:tr w:rsidR="00120B4D" w:rsidRPr="00120B4D" w14:paraId="22388429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4C9C5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16AEB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51F3BD61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32D3C9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Механизм обеспечения экономической безопасности фирмы</w:t>
            </w:r>
          </w:p>
        </w:tc>
      </w:tr>
      <w:tr w:rsidR="00120B4D" w:rsidRPr="00120B4D" w14:paraId="54A85566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B519B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- 138026</w:t>
            </w:r>
          </w:p>
        </w:tc>
      </w:tr>
      <w:tr w:rsidR="00120B4D" w:rsidRPr="00120B4D" w14:paraId="1CD85430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114A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E31CE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C76124F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22647E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Оценка уровня экономической безопасности фирмы</w:t>
            </w:r>
          </w:p>
        </w:tc>
      </w:tr>
      <w:tr w:rsidR="00120B4D" w:rsidRPr="00120B4D" w14:paraId="61179C5B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A9470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- 138029</w:t>
            </w:r>
          </w:p>
        </w:tc>
      </w:tr>
      <w:tr w:rsidR="00120B4D" w:rsidRPr="00120B4D" w14:paraId="28CFBE6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638B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24A55F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0F1BF54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C7D2E0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Подходы к оценке уровня экономической безопасности фирмы</w:t>
            </w:r>
          </w:p>
        </w:tc>
      </w:tr>
      <w:tr w:rsidR="00120B4D" w:rsidRPr="00120B4D" w14:paraId="3490474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45DF3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- 138031</w:t>
            </w:r>
          </w:p>
        </w:tc>
      </w:tr>
      <w:tr w:rsidR="00120B4D" w:rsidRPr="00120B4D" w14:paraId="4E84654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C090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C3F46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474348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2EBF78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Информационное обеспечение  экономической безопасности  фирмы</w:t>
            </w:r>
          </w:p>
        </w:tc>
      </w:tr>
      <w:tr w:rsidR="00120B4D" w:rsidRPr="00120B4D" w14:paraId="42424CB6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91052B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- 138033</w:t>
            </w:r>
          </w:p>
        </w:tc>
      </w:tr>
      <w:tr w:rsidR="00120B4D" w:rsidRPr="00120B4D" w14:paraId="6C1220A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5C33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A9F4B2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433EF9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7AB30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Государственные механизмы защиты экономической безопасности фирмы</w:t>
            </w:r>
          </w:p>
        </w:tc>
      </w:tr>
      <w:tr w:rsidR="00120B4D" w:rsidRPr="00120B4D" w14:paraId="3905AC0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7B1C9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- 138036</w:t>
            </w:r>
          </w:p>
        </w:tc>
      </w:tr>
      <w:tr w:rsidR="00120B4D" w:rsidRPr="00120B4D" w14:paraId="41FA505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6094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BD9B4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1609977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E86B1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Стратегия формирования экономической безопасности фирмы</w:t>
            </w:r>
          </w:p>
        </w:tc>
      </w:tr>
      <w:tr w:rsidR="00120B4D" w:rsidRPr="00120B4D" w14:paraId="0756DBC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EC0A5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- 138038</w:t>
            </w:r>
          </w:p>
        </w:tc>
      </w:tr>
      <w:tr w:rsidR="00120B4D" w:rsidRPr="00120B4D" w14:paraId="536F086D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AD4B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E000FE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0E5E5E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A332E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Экономическое содержание экономической безопасности фирмы</w:t>
            </w:r>
          </w:p>
        </w:tc>
      </w:tr>
      <w:tr w:rsidR="00120B4D" w:rsidRPr="00120B4D" w14:paraId="08632B35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B171A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- 138040</w:t>
            </w:r>
          </w:p>
        </w:tc>
      </w:tr>
      <w:tr w:rsidR="00120B4D" w:rsidRPr="00120B4D" w14:paraId="7BBACAD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D418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348D25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88071BE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05905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Субьекты и обекты системы экономической безопасности фирмы</w:t>
            </w:r>
          </w:p>
        </w:tc>
      </w:tr>
      <w:tr w:rsidR="00120B4D" w:rsidRPr="00120B4D" w14:paraId="772A3AEA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9848B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- 138043</w:t>
            </w:r>
          </w:p>
        </w:tc>
      </w:tr>
      <w:tr w:rsidR="00120B4D" w:rsidRPr="00120B4D" w14:paraId="3F48881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32A2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215F44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45D051A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9A3E8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Информационная безопасность фирмы</w:t>
            </w:r>
          </w:p>
        </w:tc>
      </w:tr>
      <w:tr w:rsidR="00120B4D" w:rsidRPr="00120B4D" w14:paraId="5F7526E2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F99844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- 138045</w:t>
            </w:r>
          </w:p>
        </w:tc>
      </w:tr>
      <w:tr w:rsidR="00120B4D" w:rsidRPr="00120B4D" w14:paraId="16D9DE4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18CB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55EF49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C0256A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30538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Организационно-техническая структура системы безопасности фирмы</w:t>
            </w:r>
          </w:p>
        </w:tc>
      </w:tr>
      <w:tr w:rsidR="00120B4D" w:rsidRPr="00120B4D" w14:paraId="25AD7AAF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C376B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- 138047</w:t>
            </w:r>
          </w:p>
        </w:tc>
      </w:tr>
      <w:tr w:rsidR="00120B4D" w:rsidRPr="00120B4D" w14:paraId="3BA4B62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48544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0D522C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5B9C18B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EC483D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Виды экономической безопасности</w:t>
            </w:r>
          </w:p>
        </w:tc>
      </w:tr>
      <w:tr w:rsidR="00120B4D" w:rsidRPr="00120B4D" w14:paraId="26CD2C3A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6DD69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- 138050</w:t>
            </w:r>
          </w:p>
        </w:tc>
      </w:tr>
      <w:tr w:rsidR="00120B4D" w:rsidRPr="00120B4D" w14:paraId="1E1EE09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685B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8E46C6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7A2BC0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99E2E9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Основы функционирования экономической безопасности фирмы</w:t>
            </w:r>
          </w:p>
        </w:tc>
      </w:tr>
      <w:tr w:rsidR="00120B4D" w:rsidRPr="00120B4D" w14:paraId="76F48286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913C83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- 138052</w:t>
            </w:r>
          </w:p>
        </w:tc>
      </w:tr>
      <w:tr w:rsidR="00120B4D" w:rsidRPr="00120B4D" w14:paraId="470EC4D7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056C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4CD83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6C9F8F4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A23B4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Классификация субъектов и объектов экономической безопасности</w:t>
            </w:r>
          </w:p>
        </w:tc>
      </w:tr>
      <w:tr w:rsidR="00120B4D" w:rsidRPr="00120B4D" w14:paraId="561F2C8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60656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- 138054</w:t>
            </w:r>
          </w:p>
        </w:tc>
      </w:tr>
      <w:tr w:rsidR="00120B4D" w:rsidRPr="00120B4D" w14:paraId="39B7E6F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FC50E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B7515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6B77A53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23AD2D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Инновационно-инвестиционные механизмы экономической безопасности фирмы</w:t>
            </w:r>
          </w:p>
        </w:tc>
      </w:tr>
      <w:tr w:rsidR="00120B4D" w:rsidRPr="00120B4D" w14:paraId="6ACB523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DCC05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- 138056</w:t>
            </w:r>
          </w:p>
        </w:tc>
      </w:tr>
      <w:tr w:rsidR="00120B4D" w:rsidRPr="00120B4D" w14:paraId="09F42AC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E2A5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14B89D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A4FD68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1A62DE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Основные факторы кризисной ситуации и их оценка</w:t>
            </w:r>
          </w:p>
        </w:tc>
      </w:tr>
      <w:tr w:rsidR="00120B4D" w:rsidRPr="00120B4D" w14:paraId="5C2F8E2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E6113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- 138058</w:t>
            </w:r>
          </w:p>
        </w:tc>
      </w:tr>
      <w:tr w:rsidR="00120B4D" w:rsidRPr="00120B4D" w14:paraId="1B572DF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E1F8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6BB527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0B86F8F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8C3ACB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Возможные угрозы и оценка риска бизнеса</w:t>
            </w:r>
          </w:p>
        </w:tc>
      </w:tr>
      <w:tr w:rsidR="00120B4D" w:rsidRPr="00120B4D" w14:paraId="0E2C4C9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E9CBDD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- 138060</w:t>
            </w:r>
          </w:p>
        </w:tc>
      </w:tr>
      <w:tr w:rsidR="00120B4D" w:rsidRPr="00120B4D" w14:paraId="2E526666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3AC4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A73FA3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ACAA88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2F11C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Группы адаптивных мер фирмы</w:t>
            </w:r>
          </w:p>
        </w:tc>
      </w:tr>
      <w:tr w:rsidR="00120B4D" w:rsidRPr="00120B4D" w14:paraId="37551413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BB0590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- 138063</w:t>
            </w:r>
          </w:p>
        </w:tc>
      </w:tr>
      <w:tr w:rsidR="00120B4D" w:rsidRPr="00120B4D" w14:paraId="735D68CD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FFA5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263A27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A6E737A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8A871E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Иерархия стратегической информации. Стратегические цели адаптации</w:t>
            </w:r>
          </w:p>
        </w:tc>
      </w:tr>
      <w:tr w:rsidR="00120B4D" w:rsidRPr="00120B4D" w14:paraId="26E9424F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50C02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- 138065</w:t>
            </w:r>
          </w:p>
        </w:tc>
      </w:tr>
      <w:tr w:rsidR="00120B4D" w:rsidRPr="00120B4D" w14:paraId="1225F955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1A0D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A5727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C2188C3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AF62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Источники и каналы поступления стратегической информации</w:t>
            </w:r>
          </w:p>
        </w:tc>
      </w:tr>
      <w:tr w:rsidR="00120B4D" w:rsidRPr="00120B4D" w14:paraId="3769FBC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D8877D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- 138067</w:t>
            </w:r>
          </w:p>
        </w:tc>
      </w:tr>
      <w:tr w:rsidR="00120B4D" w:rsidRPr="00120B4D" w14:paraId="46FC80E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D9DA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C5A94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DB5910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E92176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Теоретические подходы при оценке уровня экономической безопасности фирмы</w:t>
            </w:r>
          </w:p>
        </w:tc>
      </w:tr>
      <w:tr w:rsidR="00120B4D" w:rsidRPr="00120B4D" w14:paraId="73A49E7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9894EE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- 138069</w:t>
            </w:r>
          </w:p>
        </w:tc>
      </w:tr>
      <w:tr w:rsidR="00120B4D" w:rsidRPr="00120B4D" w14:paraId="66F40050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08EC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51534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F224FD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BCE82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Структура механизма обеспечения экономической безопасности фирмы</w:t>
            </w:r>
          </w:p>
        </w:tc>
      </w:tr>
      <w:tr w:rsidR="00120B4D" w:rsidRPr="00120B4D" w14:paraId="69B6F4BF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25DF61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- 138072</w:t>
            </w:r>
          </w:p>
        </w:tc>
      </w:tr>
      <w:tr w:rsidR="00120B4D" w:rsidRPr="00120B4D" w14:paraId="0FF9D0A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8312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2E2C05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A6A7774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C57019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Содержание и задачи экономического анализа</w:t>
            </w:r>
          </w:p>
        </w:tc>
      </w:tr>
      <w:tr w:rsidR="00120B4D" w:rsidRPr="00120B4D" w14:paraId="1000E847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75671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- 138074</w:t>
            </w:r>
          </w:p>
        </w:tc>
      </w:tr>
      <w:tr w:rsidR="00120B4D" w:rsidRPr="00120B4D" w14:paraId="7D805089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DB962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C1B470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272FD12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9E857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Виды экономического анализа. Источники информации</w:t>
            </w:r>
          </w:p>
        </w:tc>
      </w:tr>
      <w:tr w:rsidR="00120B4D" w:rsidRPr="00120B4D" w14:paraId="359A5962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063896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- 138076</w:t>
            </w:r>
          </w:p>
        </w:tc>
      </w:tr>
      <w:tr w:rsidR="00120B4D" w:rsidRPr="00120B4D" w14:paraId="3268334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3C3E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75FD48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1956F33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84F41A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Принципы экономического анализа, связь с другими науками</w:t>
            </w:r>
          </w:p>
        </w:tc>
      </w:tr>
      <w:tr w:rsidR="00120B4D" w:rsidRPr="00120B4D" w14:paraId="7C9F2ACD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D7C4A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- 138079</w:t>
            </w:r>
          </w:p>
        </w:tc>
      </w:tr>
      <w:tr w:rsidR="00120B4D" w:rsidRPr="00120B4D" w14:paraId="25B6E996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A044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C2800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E16CC8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2BD85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Классификация экономического анализа</w:t>
            </w:r>
          </w:p>
        </w:tc>
      </w:tr>
      <w:tr w:rsidR="00120B4D" w:rsidRPr="00120B4D" w14:paraId="0B13F0E1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BB0DCD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- 138081</w:t>
            </w:r>
          </w:p>
        </w:tc>
      </w:tr>
      <w:tr w:rsidR="00120B4D" w:rsidRPr="00120B4D" w14:paraId="56F8393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0CAEF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A23C8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450410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B6F13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Системный подход к экономическому анализу</w:t>
            </w:r>
          </w:p>
        </w:tc>
      </w:tr>
      <w:tr w:rsidR="00120B4D" w:rsidRPr="00120B4D" w14:paraId="0F240966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DB0A3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- 138083</w:t>
            </w:r>
          </w:p>
        </w:tc>
      </w:tr>
      <w:tr w:rsidR="00120B4D" w:rsidRPr="00120B4D" w14:paraId="39B6A41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9359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DAC4A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3212CF4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C2D2E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Традиционные методы экономического анализа</w:t>
            </w:r>
          </w:p>
        </w:tc>
      </w:tr>
      <w:tr w:rsidR="00120B4D" w:rsidRPr="00120B4D" w14:paraId="12DE6D5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C641F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- 138086</w:t>
            </w:r>
          </w:p>
        </w:tc>
      </w:tr>
      <w:tr w:rsidR="00120B4D" w:rsidRPr="00120B4D" w14:paraId="16E0BDDA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578B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C4398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CC6B552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E00FB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Математические методы экономического анализа</w:t>
            </w:r>
          </w:p>
        </w:tc>
      </w:tr>
      <w:tr w:rsidR="00120B4D" w:rsidRPr="00120B4D" w14:paraId="023547A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26D13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- 138088</w:t>
            </w:r>
          </w:p>
        </w:tc>
      </w:tr>
      <w:tr w:rsidR="00120B4D" w:rsidRPr="00120B4D" w14:paraId="1BF7EF93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0ACA9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0B563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379C06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AEA196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Классификация факторного анализа в экономическом анализе</w:t>
            </w:r>
          </w:p>
        </w:tc>
      </w:tr>
      <w:tr w:rsidR="00120B4D" w:rsidRPr="00120B4D" w14:paraId="6D472E52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D6D8C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- 138090</w:t>
            </w:r>
          </w:p>
        </w:tc>
      </w:tr>
      <w:tr w:rsidR="00120B4D" w:rsidRPr="00120B4D" w14:paraId="2D61DB95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8EC6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2346D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4C98C2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31BA6C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Анализ формирования и реализации производственной программы</w:t>
            </w:r>
          </w:p>
        </w:tc>
      </w:tr>
      <w:tr w:rsidR="00120B4D" w:rsidRPr="00120B4D" w14:paraId="390D05A0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12F34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- 138093</w:t>
            </w:r>
          </w:p>
        </w:tc>
      </w:tr>
      <w:tr w:rsidR="00120B4D" w:rsidRPr="00120B4D" w14:paraId="6DE1314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DA29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726D8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FAC718B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2D65E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Анализ ритмичности производства</w:t>
            </w:r>
          </w:p>
        </w:tc>
      </w:tr>
      <w:tr w:rsidR="00120B4D" w:rsidRPr="00120B4D" w14:paraId="01FEAF4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8CB4B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- 138095</w:t>
            </w:r>
          </w:p>
        </w:tc>
      </w:tr>
      <w:tr w:rsidR="00120B4D" w:rsidRPr="00120B4D" w14:paraId="260EE87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7BB0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EE827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59C4227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F8042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Анализ технического уровня и износа основных средств</w:t>
            </w:r>
          </w:p>
        </w:tc>
      </w:tr>
      <w:tr w:rsidR="00120B4D" w:rsidRPr="00120B4D" w14:paraId="47766D95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6BD27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- 138097</w:t>
            </w:r>
          </w:p>
        </w:tc>
      </w:tr>
      <w:tr w:rsidR="00120B4D" w:rsidRPr="00120B4D" w14:paraId="1072544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6D01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7A99F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9E12A2F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17172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анализа эффективности использования основных фондов</w:t>
            </w:r>
          </w:p>
        </w:tc>
      </w:tr>
      <w:tr w:rsidR="00120B4D" w:rsidRPr="00120B4D" w14:paraId="79B1894E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1C2B2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- 138100</w:t>
            </w:r>
          </w:p>
        </w:tc>
      </w:tr>
      <w:tr w:rsidR="00120B4D" w:rsidRPr="00120B4D" w14:paraId="050DED8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D705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FCA9E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5A001E0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5D8D3D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и практика анализа обеспеченности трудовыми ресурсами</w:t>
            </w:r>
          </w:p>
        </w:tc>
      </w:tr>
      <w:tr w:rsidR="00120B4D" w:rsidRPr="00120B4D" w14:paraId="4003154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18D97B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- 138102</w:t>
            </w:r>
          </w:p>
        </w:tc>
      </w:tr>
      <w:tr w:rsidR="00120B4D" w:rsidRPr="00120B4D" w14:paraId="0172066A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4736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DB0C4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C2BFD4A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6CBA19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Показатели движения персонала и их анализ</w:t>
            </w:r>
          </w:p>
        </w:tc>
      </w:tr>
      <w:tr w:rsidR="00120B4D" w:rsidRPr="00120B4D" w14:paraId="3E7DD105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EA0EBA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- 138104</w:t>
            </w:r>
          </w:p>
        </w:tc>
      </w:tr>
      <w:tr w:rsidR="00120B4D" w:rsidRPr="00120B4D" w14:paraId="5D4B72FC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874B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33AB9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4552E8F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871C4B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и практика анализа фонда оплаты труда</w:t>
            </w:r>
          </w:p>
        </w:tc>
      </w:tr>
      <w:tr w:rsidR="00120B4D" w:rsidRPr="00120B4D" w14:paraId="235A211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E7D81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- 138107</w:t>
            </w:r>
          </w:p>
        </w:tc>
      </w:tr>
      <w:tr w:rsidR="00120B4D" w:rsidRPr="00120B4D" w14:paraId="2F0F9C0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4E37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876A8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EDB634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E0CB14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анализа обеспеченности оборотным капиталом предприятия</w:t>
            </w:r>
          </w:p>
        </w:tc>
      </w:tr>
      <w:tr w:rsidR="00120B4D" w:rsidRPr="00120B4D" w14:paraId="22C64C2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7C90A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- 138109</w:t>
            </w:r>
          </w:p>
        </w:tc>
      </w:tr>
      <w:tr w:rsidR="00120B4D" w:rsidRPr="00120B4D" w14:paraId="2FD0951C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46D2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BD4A1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A7ADCF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F52434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и практика анализа себестоимости продукции</w:t>
            </w:r>
          </w:p>
        </w:tc>
      </w:tr>
      <w:tr w:rsidR="00120B4D" w:rsidRPr="00120B4D" w14:paraId="0B17F4A5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7B813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- 138111</w:t>
            </w:r>
          </w:p>
        </w:tc>
      </w:tr>
      <w:tr w:rsidR="00120B4D" w:rsidRPr="00120B4D" w14:paraId="21D0EE7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1082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71979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240222B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58519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lastRenderedPageBreak/>
              <w:t>Анализ финансовых результатов деятельности предприятия: понятие, цели, задачи, информационная база</w:t>
            </w:r>
          </w:p>
        </w:tc>
      </w:tr>
      <w:tr w:rsidR="00120B4D" w:rsidRPr="00120B4D" w14:paraId="0A7AE8C0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6BAA8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- 138113</w:t>
            </w:r>
          </w:p>
        </w:tc>
      </w:tr>
      <w:tr w:rsidR="00120B4D" w:rsidRPr="00120B4D" w14:paraId="0542132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3FB51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12F4B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5971B4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E490E2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Анализ платежеспособности и кредитоспособности предприятия</w:t>
            </w:r>
          </w:p>
        </w:tc>
      </w:tr>
      <w:tr w:rsidR="00120B4D" w:rsidRPr="00120B4D" w14:paraId="1F0C6DE4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FE18D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- 138116</w:t>
            </w:r>
          </w:p>
        </w:tc>
      </w:tr>
      <w:tr w:rsidR="00120B4D" w:rsidRPr="00120B4D" w14:paraId="21E0B8F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07F9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18CCEA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213795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2546A1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Анализ денежных потоков организации</w:t>
            </w:r>
          </w:p>
        </w:tc>
      </w:tr>
      <w:tr w:rsidR="00120B4D" w:rsidRPr="00120B4D" w14:paraId="4E336002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22B2D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- 138119</w:t>
            </w:r>
          </w:p>
        </w:tc>
      </w:tr>
      <w:tr w:rsidR="00120B4D" w:rsidRPr="00120B4D" w14:paraId="3BDE75B4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7034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454E6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8DC24C5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564684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Анализ рентабельности: цели, информационная база, показатели</w:t>
            </w:r>
          </w:p>
        </w:tc>
      </w:tr>
      <w:tr w:rsidR="00120B4D" w:rsidRPr="00120B4D" w14:paraId="7EBEA3A5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7B8C3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- 138122</w:t>
            </w:r>
          </w:p>
        </w:tc>
      </w:tr>
      <w:tr w:rsidR="00120B4D" w:rsidRPr="00120B4D" w14:paraId="0382D5D2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8DB5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236FB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CCB8A4A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518E4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а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нализ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</w:t>
            </w: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 продаж</w:t>
            </w: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 продукции</w:t>
            </w: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 </w:t>
            </w:r>
          </w:p>
        </w:tc>
      </w:tr>
      <w:tr w:rsidR="00120B4D" w:rsidRPr="00120B4D" w14:paraId="06405F7D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850C9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- 138127</w:t>
            </w:r>
          </w:p>
        </w:tc>
      </w:tr>
      <w:tr w:rsidR="00120B4D" w:rsidRPr="00120B4D" w14:paraId="6A9C0A9F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BEA1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70709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D0F534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5077C2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оценки экономической эффективности оборотных средств</w:t>
            </w:r>
          </w:p>
        </w:tc>
      </w:tr>
      <w:tr w:rsidR="00120B4D" w:rsidRPr="00120B4D" w14:paraId="4CAAC60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FB745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- 138130</w:t>
            </w:r>
          </w:p>
        </w:tc>
      </w:tr>
      <w:tr w:rsidR="00120B4D" w:rsidRPr="00120B4D" w14:paraId="2F0DEFD0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C02F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8B74D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DEB6839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B5CFA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Анализ динамики состава и структуры источников формирования активов баланса</w:t>
            </w:r>
          </w:p>
        </w:tc>
      </w:tr>
      <w:tr w:rsidR="00120B4D" w:rsidRPr="00120B4D" w14:paraId="6DCF45E3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B0A1B8A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- 138135</w:t>
            </w:r>
          </w:p>
        </w:tc>
      </w:tr>
      <w:tr w:rsidR="00120B4D" w:rsidRPr="00120B4D" w14:paraId="6275C7F9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B8FD9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AE65C7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BF15F43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8582A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и практика анализа маржинального дохода</w:t>
            </w:r>
          </w:p>
        </w:tc>
      </w:tr>
      <w:tr w:rsidR="00120B4D" w:rsidRPr="00120B4D" w14:paraId="6C1FAA2D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5E0621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- 138137</w:t>
            </w:r>
          </w:p>
        </w:tc>
      </w:tr>
      <w:tr w:rsidR="00120B4D" w:rsidRPr="00120B4D" w14:paraId="2015B809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0656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CFE1C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0741C171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41E6D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Экономическая сущность и формы (виды) инвестиций</w:t>
            </w:r>
          </w:p>
        </w:tc>
      </w:tr>
      <w:tr w:rsidR="00120B4D" w:rsidRPr="00120B4D" w14:paraId="17F770C1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A6BEE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- 138141</w:t>
            </w:r>
          </w:p>
        </w:tc>
      </w:tr>
      <w:tr w:rsidR="00120B4D" w:rsidRPr="00120B4D" w14:paraId="68987E1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AD49C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F2FB1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E78824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2ACFF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Инвестиционная деятельность: понятие, субъекты и объекты</w:t>
            </w:r>
          </w:p>
        </w:tc>
      </w:tr>
      <w:tr w:rsidR="00120B4D" w:rsidRPr="00120B4D" w14:paraId="66B8DB23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2AD84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- 138143</w:t>
            </w:r>
          </w:p>
        </w:tc>
      </w:tr>
      <w:tr w:rsidR="00120B4D" w:rsidRPr="00120B4D" w14:paraId="124534D7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BAD6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F7FA2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3B3DA6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08E131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Виды ресурсов, используемые в инвестиционной деятельности</w:t>
            </w:r>
          </w:p>
        </w:tc>
      </w:tr>
      <w:tr w:rsidR="00120B4D" w:rsidRPr="00120B4D" w14:paraId="6762512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CEBE2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- 138146</w:t>
            </w:r>
          </w:p>
        </w:tc>
      </w:tr>
      <w:tr w:rsidR="00120B4D" w:rsidRPr="00120B4D" w14:paraId="49CDC218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D06E0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1AF8F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9CEFB9E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9BEC8E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Классификация инвестиций</w:t>
            </w:r>
          </w:p>
        </w:tc>
      </w:tr>
      <w:tr w:rsidR="00120B4D" w:rsidRPr="00120B4D" w14:paraId="20EB5236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97DC4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- 138149</w:t>
            </w:r>
          </w:p>
        </w:tc>
      </w:tr>
      <w:tr w:rsidR="00120B4D" w:rsidRPr="00120B4D" w14:paraId="431A513A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DAC1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8003B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0405F77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AAF330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Виды инвестиций</w:t>
            </w:r>
          </w:p>
        </w:tc>
      </w:tr>
      <w:tr w:rsidR="00120B4D" w:rsidRPr="00120B4D" w14:paraId="4B755E60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9B28B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- 138151</w:t>
            </w:r>
          </w:p>
        </w:tc>
      </w:tr>
      <w:tr w:rsidR="00120B4D" w:rsidRPr="00120B4D" w14:paraId="7EE44457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272A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E61C9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42822BD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1EBC3D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Инвестиционный процесс и его стадии (этапы)</w:t>
            </w:r>
          </w:p>
        </w:tc>
      </w:tr>
      <w:tr w:rsidR="00120B4D" w:rsidRPr="00120B4D" w14:paraId="05F7E82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2C9777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- 138153</w:t>
            </w:r>
          </w:p>
        </w:tc>
      </w:tr>
      <w:tr w:rsidR="00120B4D" w:rsidRPr="00120B4D" w14:paraId="5B21A05A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92835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C5FA5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DE1BD33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117C7E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lastRenderedPageBreak/>
              <w:t>Инвестиционная политика, ее сущность и роль в современных условиях</w:t>
            </w:r>
          </w:p>
        </w:tc>
      </w:tr>
      <w:tr w:rsidR="00120B4D" w:rsidRPr="00120B4D" w14:paraId="1B60B158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2415AE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- 138157</w:t>
            </w:r>
          </w:p>
        </w:tc>
      </w:tr>
      <w:tr w:rsidR="00120B4D" w:rsidRPr="00120B4D" w14:paraId="6CB58D23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03DA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DC9405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94DCAB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F46184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Государственное регулирование инвестиционного процесса</w:t>
            </w:r>
          </w:p>
        </w:tc>
      </w:tr>
      <w:tr w:rsidR="00120B4D" w:rsidRPr="00120B4D" w14:paraId="10327E91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66861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- 138159</w:t>
            </w:r>
          </w:p>
        </w:tc>
      </w:tr>
      <w:tr w:rsidR="00120B4D" w:rsidRPr="00120B4D" w14:paraId="3642A9E7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2E374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40C486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FCBE90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7CE0E1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Характеристика инвестиционного рынка</w:t>
            </w:r>
          </w:p>
        </w:tc>
      </w:tr>
      <w:tr w:rsidR="00120B4D" w:rsidRPr="00120B4D" w14:paraId="3460568B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B7DB2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- 138161</w:t>
            </w:r>
          </w:p>
        </w:tc>
      </w:tr>
      <w:tr w:rsidR="00120B4D" w:rsidRPr="00120B4D" w14:paraId="19E7E9BB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4DC7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EA0C5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96A5476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FE5E08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Финансовые и инвестиционные институты</w:t>
            </w:r>
          </w:p>
        </w:tc>
      </w:tr>
      <w:tr w:rsidR="00120B4D" w:rsidRPr="00120B4D" w14:paraId="70F76A81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F3720F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- 138164</w:t>
            </w:r>
          </w:p>
        </w:tc>
      </w:tr>
      <w:tr w:rsidR="00120B4D" w:rsidRPr="00120B4D" w14:paraId="392886F8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DD67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D979F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2BBE4FD4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CE9F3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Финансовые инструменты: их виды, характеристика</w:t>
            </w:r>
          </w:p>
        </w:tc>
      </w:tr>
      <w:tr w:rsidR="00120B4D" w:rsidRPr="00120B4D" w14:paraId="62B01A93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094BD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- 138167</w:t>
            </w:r>
          </w:p>
        </w:tc>
      </w:tr>
      <w:tr w:rsidR="00120B4D" w:rsidRPr="00120B4D" w14:paraId="757BF1F8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F8699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CF6DCA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A88EA6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FEA83D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Сущность и классификация реальных инвестиций</w:t>
            </w:r>
          </w:p>
        </w:tc>
      </w:tr>
      <w:tr w:rsidR="00120B4D" w:rsidRPr="00120B4D" w14:paraId="29A00B43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962F4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- 138169</w:t>
            </w:r>
          </w:p>
        </w:tc>
      </w:tr>
      <w:tr w:rsidR="00120B4D" w:rsidRPr="00120B4D" w14:paraId="647D5FE1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DCCEC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0F6508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3D7948AB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D4241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Инвестиционный проект: понятие, виды, этапы его создания и реализации</w:t>
            </w:r>
          </w:p>
        </w:tc>
      </w:tr>
      <w:tr w:rsidR="00120B4D" w:rsidRPr="00120B4D" w14:paraId="33161C77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0E59871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- 138171</w:t>
            </w:r>
          </w:p>
        </w:tc>
      </w:tr>
      <w:tr w:rsidR="00120B4D" w:rsidRPr="00120B4D" w14:paraId="1E3314B7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ECCF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1AAB8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68810CE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AE6C93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Бизнес-план и его роль в финансовом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обоснованииинвестиционного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проекта</w:t>
            </w:r>
          </w:p>
        </w:tc>
      </w:tr>
      <w:tr w:rsidR="00120B4D" w:rsidRPr="00120B4D" w14:paraId="39E39EB4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F97AA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- 138174</w:t>
            </w:r>
          </w:p>
        </w:tc>
      </w:tr>
      <w:tr w:rsidR="00120B4D" w:rsidRPr="00120B4D" w14:paraId="38F396FA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4C3C3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AF58EF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8243F6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F3B99A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Понятие и классификация инвестиционного портфеля</w:t>
            </w:r>
          </w:p>
        </w:tc>
      </w:tr>
      <w:tr w:rsidR="00120B4D" w:rsidRPr="00120B4D" w14:paraId="35EE23CC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1A1595D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- 138177</w:t>
            </w:r>
          </w:p>
        </w:tc>
      </w:tr>
      <w:tr w:rsidR="00120B4D" w:rsidRPr="00120B4D" w14:paraId="0D3272B8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008E0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C142F5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1D9BD7AD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67BBC8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Принципы и этапы формирования инвестиционного портфеля</w:t>
            </w:r>
          </w:p>
        </w:tc>
      </w:tr>
      <w:tr w:rsidR="00120B4D" w:rsidRPr="00120B4D" w14:paraId="6D25AC3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EADD086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- 138179</w:t>
            </w:r>
          </w:p>
        </w:tc>
      </w:tr>
      <w:tr w:rsidR="00120B4D" w:rsidRPr="00120B4D" w14:paraId="108001A6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4CF72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B3458C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42FA56A2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CC057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Финансовые инвестиции</w:t>
            </w:r>
          </w:p>
        </w:tc>
      </w:tr>
      <w:tr w:rsidR="00120B4D" w:rsidRPr="00120B4D" w14:paraId="0E63A779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8DA6BB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- 138182</w:t>
            </w:r>
          </w:p>
        </w:tc>
      </w:tr>
      <w:tr w:rsidR="00120B4D" w:rsidRPr="00120B4D" w14:paraId="0EA73669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C8BD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22CE058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C25C968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DF1497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Венчурные инвестиции</w:t>
            </w:r>
          </w:p>
        </w:tc>
      </w:tr>
      <w:tr w:rsidR="00120B4D" w:rsidRPr="00120B4D" w14:paraId="7763D711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AC91D9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- 138184</w:t>
            </w:r>
          </w:p>
        </w:tc>
      </w:tr>
      <w:tr w:rsidR="00120B4D" w:rsidRPr="00120B4D" w14:paraId="797A93B3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EB1F2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3D5F37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6BF1DA37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81283F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Понятие и виды инвестиционных рисков</w:t>
            </w:r>
          </w:p>
        </w:tc>
      </w:tr>
      <w:tr w:rsidR="00120B4D" w:rsidRPr="00120B4D" w14:paraId="0D908FEE" w14:textId="77777777" w:rsidTr="00120B4D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84D6E63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20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- 138187</w:t>
            </w:r>
          </w:p>
        </w:tc>
      </w:tr>
      <w:tr w:rsidR="00120B4D" w:rsidRPr="00120B4D" w14:paraId="2947ED7E" w14:textId="77777777" w:rsidTr="00120B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E4744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31098B" w14:textId="77777777" w:rsidR="00120B4D" w:rsidRPr="00120B4D" w:rsidRDefault="00120B4D" w:rsidP="0012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20B4D" w:rsidRPr="00120B4D" w14:paraId="7FAED5EC" w14:textId="77777777" w:rsidTr="00120B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6EC600" w14:textId="77777777" w:rsidR="00120B4D" w:rsidRPr="00120B4D" w:rsidRDefault="00120B4D" w:rsidP="0012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2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Классификация инвестиционных рисков</w:t>
            </w:r>
          </w:p>
        </w:tc>
      </w:tr>
    </w:tbl>
    <w:p w14:paraId="1E154188" w14:textId="77777777" w:rsidR="00BF0178" w:rsidRPr="00FA71B4" w:rsidRDefault="00BF0178">
      <w:pPr>
        <w:rPr>
          <w:lang w:val="ru-KZ"/>
        </w:rPr>
      </w:pPr>
    </w:p>
    <w:sectPr w:rsidR="00BF0178" w:rsidRPr="00FA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8E5A8C"/>
    <w:rsid w:val="009714FE"/>
    <w:rsid w:val="00BF0178"/>
    <w:rsid w:val="00F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2023-11-10T11:36:00Z</dcterms:created>
  <dcterms:modified xsi:type="dcterms:W3CDTF">2023-11-10T11:36:00Z</dcterms:modified>
</cp:coreProperties>
</file>