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9F8D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- 115896</w:t>
      </w:r>
    </w:p>
    <w:p w14:paraId="2EB0D72A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Современное государственное управление в условиях цифровой трансформации</w:t>
      </w:r>
    </w:p>
    <w:p w14:paraId="513B3229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- 115897</w:t>
      </w:r>
    </w:p>
    <w:p w14:paraId="670028CE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Конкурентоспособность регионов Казахстана: сравнительный анализ</w:t>
      </w:r>
    </w:p>
    <w:p w14:paraId="0C2A65D8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- 115898</w:t>
      </w:r>
    </w:p>
    <w:p w14:paraId="5191BE60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Межрегиональная дифференциация уровней социально-экономического развития: проблем</w:t>
      </w:r>
      <w:r w:rsidRPr="00C44DC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ы и</w:t>
      </w:r>
      <w:r w:rsidRPr="00C44DC4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 способы </w:t>
      </w:r>
      <w:proofErr w:type="spellStart"/>
      <w:r w:rsidRPr="00C44DC4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регулир</w:t>
      </w:r>
      <w:proofErr w:type="spellEnd"/>
      <w:r w:rsidRPr="00C44DC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ования</w:t>
      </w:r>
    </w:p>
    <w:p w14:paraId="5F413779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- 115899</w:t>
      </w:r>
    </w:p>
    <w:p w14:paraId="63FA0B8D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Местное самоуправление в системе </w:t>
      </w: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государственной</w:t>
      </w:r>
      <w:r w:rsidRPr="00C44DC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 власти</w:t>
      </w:r>
    </w:p>
    <w:p w14:paraId="0A99FDF6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- 115900</w:t>
      </w:r>
    </w:p>
    <w:p w14:paraId="50B082C2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Государственная служба как профессия</w:t>
      </w:r>
    </w:p>
    <w:p w14:paraId="1E9535C1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- 115901</w:t>
      </w:r>
    </w:p>
    <w:p w14:paraId="5D3BE874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Система государственной власти в </w:t>
      </w: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Республике Казахстан</w:t>
      </w:r>
    </w:p>
    <w:p w14:paraId="5E51A4F2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- 115902</w:t>
      </w:r>
    </w:p>
    <w:p w14:paraId="7D31CCF3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Р</w:t>
      </w:r>
      <w:proofErr w:type="spellStart"/>
      <w:r w:rsidRPr="00C44DC4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еализация</w:t>
      </w:r>
      <w:proofErr w:type="spellEnd"/>
      <w:r w:rsidRPr="00C44DC4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административных реформ в </w:t>
      </w:r>
      <w:r w:rsidRPr="00C44DC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Казахстане</w:t>
      </w:r>
    </w:p>
    <w:p w14:paraId="7A907BD6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- 115903</w:t>
      </w:r>
    </w:p>
    <w:p w14:paraId="13EBC0CC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Механизмы противодействия коррупции: мировой опыт</w:t>
      </w:r>
    </w:p>
    <w:p w14:paraId="565015EB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- 115904</w:t>
      </w:r>
    </w:p>
    <w:p w14:paraId="5965C0F8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Государственное управление городским хозяйством: стратегические задачи в области инфраструктуры</w:t>
      </w:r>
    </w:p>
    <w:p w14:paraId="2FA8D9D0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- 115905</w:t>
      </w:r>
    </w:p>
    <w:p w14:paraId="7BB8D3BB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Цифровизация деятельности государственных органов: проблемы и перспективы</w:t>
      </w:r>
    </w:p>
    <w:p w14:paraId="7C9F9E99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- 115906</w:t>
      </w:r>
    </w:p>
    <w:p w14:paraId="1294428E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Государственная политика в сфере образования</w:t>
      </w:r>
    </w:p>
    <w:p w14:paraId="5CC9F583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- 115907</w:t>
      </w:r>
    </w:p>
    <w:p w14:paraId="4ADC77B5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Проявления бюрократии в современном Казахстане и пути ее устранения</w:t>
      </w:r>
    </w:p>
    <w:p w14:paraId="06E941C9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- 115908</w:t>
      </w:r>
    </w:p>
    <w:p w14:paraId="3D8D6621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Проблемы государственного управления инновационными проектами</w:t>
      </w:r>
    </w:p>
    <w:p w14:paraId="7493DCF9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- 115909</w:t>
      </w:r>
    </w:p>
    <w:p w14:paraId="67912641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Человеческое развитие в Казахстане</w:t>
      </w:r>
    </w:p>
    <w:p w14:paraId="467577BC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- 115910</w:t>
      </w:r>
    </w:p>
    <w:p w14:paraId="237F4542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Реализации государственной социальной политики</w:t>
      </w:r>
    </w:p>
    <w:p w14:paraId="6490C646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- 115911</w:t>
      </w:r>
    </w:p>
    <w:p w14:paraId="21134858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Эффективные методы реализации государственно-частного партнерства</w:t>
      </w:r>
    </w:p>
    <w:p w14:paraId="7BCB146F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- 115912</w:t>
      </w:r>
    </w:p>
    <w:p w14:paraId="38DBD691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Формирование и реализация государственной кадровой политики</w:t>
      </w:r>
    </w:p>
    <w:p w14:paraId="64C35669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- 115913</w:t>
      </w:r>
    </w:p>
    <w:p w14:paraId="34D6DCE7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Социально-экономическое планирование национальной экономики</w:t>
      </w:r>
    </w:p>
    <w:p w14:paraId="31E54CD5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- 115914</w:t>
      </w:r>
    </w:p>
    <w:p w14:paraId="44C142B9" w14:textId="77777777" w:rsidR="00C44DC4" w:rsidRPr="00C44DC4" w:rsidRDefault="00C44DC4" w:rsidP="00C4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Эффективные механизмы взаимодействия государства и бизнеса</w:t>
      </w:r>
    </w:p>
    <w:p w14:paraId="452987A7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C44DC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- 115915</w:t>
      </w:r>
    </w:p>
    <w:p w14:paraId="6545E057" w14:textId="77777777" w:rsidR="00C44DC4" w:rsidRPr="00C44DC4" w:rsidRDefault="00C44DC4" w:rsidP="00C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C44DC4"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  <w:t>Эффективность деятельности государственных органов управления как фактор повышения качества жизни в регионе</w:t>
      </w:r>
    </w:p>
    <w:p w14:paraId="5C623C0E" w14:textId="77777777" w:rsidR="00EB437A" w:rsidRPr="00C44DC4" w:rsidRDefault="00EB437A">
      <w:pPr>
        <w:rPr>
          <w:lang w:val="ru-KZ"/>
        </w:rPr>
      </w:pPr>
    </w:p>
    <w:sectPr w:rsidR="00EB437A" w:rsidRPr="00C4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C4"/>
    <w:rsid w:val="00C44DC4"/>
    <w:rsid w:val="00E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F108"/>
  <w15:chartTrackingRefBased/>
  <w15:docId w15:val="{B01DFA0E-A000-4C92-A3FB-4FFEEE51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2023-11-10T10:16:00Z</dcterms:created>
  <dcterms:modified xsi:type="dcterms:W3CDTF">2023-11-10T10:16:00Z</dcterms:modified>
</cp:coreProperties>
</file>