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A2EB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- 360551</w:t>
      </w:r>
    </w:p>
    <w:p w14:paraId="31D6E67E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/Меры борьбы с засолением и заболачиванием орошаемых земель.</w:t>
      </w:r>
    </w:p>
    <w:p w14:paraId="1C553070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- 360552</w:t>
      </w:r>
    </w:p>
    <w:p w14:paraId="0B30092A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/Внутрихозяйственный план водопользования.</w:t>
      </w:r>
    </w:p>
    <w:p w14:paraId="4CDC46E1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- 360553</w:t>
      </w:r>
    </w:p>
    <w:p w14:paraId="39980F8A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/Водное хозяйство и его отрасли.</w:t>
      </w:r>
    </w:p>
    <w:p w14:paraId="1998E6E5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- 360554</w:t>
      </w:r>
    </w:p>
    <w:p w14:paraId="19DE96CA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/Самый распространенный метод обеззараживания воды в практике водоснабжения.</w:t>
      </w:r>
    </w:p>
    <w:p w14:paraId="0B4B94AF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- 360555</w:t>
      </w:r>
    </w:p>
    <w:p w14:paraId="6D93B41F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/Организация дождевального полива.</w:t>
      </w:r>
    </w:p>
    <w:p w14:paraId="5671EC17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- 360556</w:t>
      </w:r>
    </w:p>
    <w:p w14:paraId="6B7B1EAC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pacing w:val="4"/>
          <w:sz w:val="24"/>
          <w:szCs w:val="24"/>
          <w:lang w:val="kk-KZ" w:eastAsia="ru-KZ"/>
        </w:rPr>
        <w:t>/Орошение сточными водами. Виды и качество сточных вод.</w:t>
      </w:r>
    </w:p>
    <w:p w14:paraId="6D549109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- 360557</w:t>
      </w:r>
    </w:p>
    <w:p w14:paraId="604CFD7B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pacing w:val="4"/>
          <w:sz w:val="24"/>
          <w:szCs w:val="24"/>
          <w:lang w:val="kk-KZ" w:eastAsia="ru-KZ"/>
        </w:rPr>
        <w:t>/Рекультивация засоленных и заболоченных земель.</w:t>
      </w:r>
    </w:p>
    <w:p w14:paraId="04A5313A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- 360558</w:t>
      </w:r>
    </w:p>
    <w:p w14:paraId="505E33DE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/Особенности эксплуатации систем, использующих сточные воды для полива.</w:t>
      </w:r>
    </w:p>
    <w:p w14:paraId="48F8B586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- 360559</w:t>
      </w:r>
    </w:p>
    <w:p w14:paraId="0858A269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/Актуальность диверсификации сельскохозяйственных культур в Кызылординской области.</w:t>
      </w:r>
    </w:p>
    <w:p w14:paraId="4B5B499F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- 360560</w:t>
      </w:r>
    </w:p>
    <w:p w14:paraId="08242A70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/Причины появления наносов в реках. Миграция наносов.</w:t>
      </w:r>
    </w:p>
    <w:p w14:paraId="6E7CBDB6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- 360561</w:t>
      </w:r>
    </w:p>
    <w:p w14:paraId="4286E3B5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/Выявление морфологических  элементов русла и потока.</w:t>
      </w:r>
    </w:p>
    <w:p w14:paraId="4BDA6282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- 360562</w:t>
      </w:r>
    </w:p>
    <w:p w14:paraId="1401E135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/Цели и задачи мониторинга окружающей среды.</w:t>
      </w:r>
    </w:p>
    <w:p w14:paraId="272968C6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- 360563</w:t>
      </w:r>
    </w:p>
    <w:p w14:paraId="7AA54872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pacing w:val="4"/>
          <w:sz w:val="24"/>
          <w:szCs w:val="24"/>
          <w:lang w:val="kk-KZ" w:eastAsia="ru-KZ"/>
        </w:rPr>
        <w:t>/Классификация гидротехнических сооружений, сетей и водных систем.</w:t>
      </w:r>
    </w:p>
    <w:p w14:paraId="31D9396C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- 360564</w:t>
      </w:r>
    </w:p>
    <w:p w14:paraId="757CAF62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/Мелиорация засоленных земель.</w:t>
      </w:r>
    </w:p>
    <w:p w14:paraId="4B6149EC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- 360565</w:t>
      </w:r>
    </w:p>
    <w:p w14:paraId="6E5DBE5F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/Водохозяйственные комплексы.</w:t>
      </w:r>
    </w:p>
    <w:p w14:paraId="1D5D21F9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- 360566</w:t>
      </w:r>
    </w:p>
    <w:p w14:paraId="18ED10D2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//Мониоринг загрязнения окружающей среды.</w:t>
      </w:r>
    </w:p>
    <w:p w14:paraId="59AB0714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- 360567</w:t>
      </w:r>
    </w:p>
    <w:p w14:paraId="113B6C5A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/Мониоринг загрязнения окружающей среды.</w:t>
      </w:r>
    </w:p>
    <w:p w14:paraId="2FB86342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- 360568</w:t>
      </w:r>
    </w:p>
    <w:p w14:paraId="4FC4950C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/Природа и природные ресурсы.</w:t>
      </w:r>
    </w:p>
    <w:p w14:paraId="4396BE6F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- 360569</w:t>
      </w:r>
    </w:p>
    <w:p w14:paraId="09147056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/Влияние мелиорации земель на природные водные источники, способы их защиты</w:t>
      </w:r>
    </w:p>
    <w:p w14:paraId="702635B5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- 360570</w:t>
      </w:r>
    </w:p>
    <w:p w14:paraId="04E74FE0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/Бөгеттің қауіпсіздігін негіздейтін натуралық зерттеулердің негізгі бағыттары.</w:t>
      </w:r>
    </w:p>
    <w:p w14:paraId="38F0063D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Основные направления натурных исследований, обосновывающих безопасность плотины.</w:t>
      </w:r>
    </w:p>
    <w:p w14:paraId="6B2C1F09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D3D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- 360571</w:t>
      </w:r>
    </w:p>
    <w:p w14:paraId="16AF840C" w14:textId="77777777" w:rsidR="00DD3DA1" w:rsidRPr="00DD3DA1" w:rsidRDefault="00DD3DA1" w:rsidP="00DD3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D3DA1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/Контроль за мелиоративным состоянием орошаемых земель.</w:t>
      </w:r>
    </w:p>
    <w:p w14:paraId="20A38DED" w14:textId="77777777" w:rsidR="00566029" w:rsidRPr="00025D24" w:rsidRDefault="00566029">
      <w:pPr>
        <w:rPr>
          <w:lang w:val="ru-KZ"/>
        </w:rPr>
      </w:pPr>
    </w:p>
    <w:sectPr w:rsidR="00566029" w:rsidRPr="0002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59"/>
    <w:rsid w:val="00025D24"/>
    <w:rsid w:val="003A3128"/>
    <w:rsid w:val="00446559"/>
    <w:rsid w:val="00566029"/>
    <w:rsid w:val="00723DD5"/>
    <w:rsid w:val="007A015A"/>
    <w:rsid w:val="00853685"/>
    <w:rsid w:val="009C6910"/>
    <w:rsid w:val="00A8015C"/>
    <w:rsid w:val="00DD3DA1"/>
    <w:rsid w:val="00F5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E580"/>
  <w15:chartTrackingRefBased/>
  <w15:docId w15:val="{BF33B6FB-075B-4A0A-811F-5169D0E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C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2023-11-10T12:08:00Z</dcterms:created>
  <dcterms:modified xsi:type="dcterms:W3CDTF">2023-11-10T12:08:00Z</dcterms:modified>
</cp:coreProperties>
</file>