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CE38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- 105334</w:t>
      </w:r>
    </w:p>
    <w:p w14:paraId="203AF74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Жүйенің тепе – теңсіздік қағидасы.</w:t>
      </w:r>
    </w:p>
    <w:p w14:paraId="112C92AB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- 105335</w:t>
      </w:r>
    </w:p>
    <w:p w14:paraId="76036EFA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Экожүйенің құрылымы.</w:t>
      </w:r>
    </w:p>
    <w:p w14:paraId="7CC56A3F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- 105336</w:t>
      </w:r>
    </w:p>
    <w:p w14:paraId="3C89F5C9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Табиғи орта және өмір сүру жағдайлары.</w:t>
      </w:r>
    </w:p>
    <w:p w14:paraId="13A7067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- 105337</w:t>
      </w:r>
    </w:p>
    <w:p w14:paraId="09AF28DF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Табиғи-өндірістік суғару кешендері.</w:t>
      </w:r>
    </w:p>
    <w:p w14:paraId="1FBFA43E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- 105338</w:t>
      </w:r>
    </w:p>
    <w:p w14:paraId="160C9EF7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Геологиялық жүйе (геожүйе).</w:t>
      </w:r>
    </w:p>
    <w:p w14:paraId="7D3B254C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- 105339</w:t>
      </w:r>
    </w:p>
    <w:p w14:paraId="6112BDF5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Геожүйеге техногендік әсер ету.</w:t>
      </w:r>
    </w:p>
    <w:p w14:paraId="270E48D5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- 105340</w:t>
      </w:r>
    </w:p>
    <w:p w14:paraId="6A0CCB46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Экологиялық жүйе (экожүйе).</w:t>
      </w:r>
    </w:p>
    <w:p w14:paraId="07DF299B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- 105341</w:t>
      </w:r>
    </w:p>
    <w:p w14:paraId="174BC560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Аграрлық ландшафттар (агроландшафттар).</w:t>
      </w:r>
    </w:p>
    <w:p w14:paraId="50DFB1D7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- 105342</w:t>
      </w:r>
    </w:p>
    <w:p w14:paraId="30B6674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Антропогенді ландшафттар.</w:t>
      </w:r>
    </w:p>
    <w:p w14:paraId="60A44D3B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- 105343</w:t>
      </w:r>
    </w:p>
    <w:p w14:paraId="1A33ACBF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Қазақстан топырақтарының экологиясы.</w:t>
      </w:r>
    </w:p>
    <w:p w14:paraId="4B76ECD5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- 105344</w:t>
      </w:r>
    </w:p>
    <w:p w14:paraId="2C68923A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Мәдени ландшафттар.</w:t>
      </w:r>
    </w:p>
    <w:p w14:paraId="42BE95A9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- 105345</w:t>
      </w:r>
    </w:p>
    <w:p w14:paraId="24803F06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Егіншіліктің ауыспалы жүйесін қолдану және топырақты эрозиядан қорғау.</w:t>
      </w:r>
    </w:p>
    <w:p w14:paraId="66FE9FB8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- 105346</w:t>
      </w:r>
    </w:p>
    <w:p w14:paraId="51424E2E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Топырақты тыңайту мәселелері.</w:t>
      </w:r>
    </w:p>
    <w:p w14:paraId="77BE099B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- 105347</w:t>
      </w:r>
    </w:p>
    <w:p w14:paraId="508389C6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Табиғат қорғаудың қоғамдық міндеттері.</w:t>
      </w:r>
    </w:p>
    <w:p w14:paraId="6149648B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- 105348</w:t>
      </w:r>
    </w:p>
    <w:p w14:paraId="57A30CC0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Экологиялық проблемаларды шешу жолдары.</w:t>
      </w:r>
    </w:p>
    <w:p w14:paraId="252CFCF1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- 105349</w:t>
      </w:r>
    </w:p>
    <w:p w14:paraId="49F05F3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Сушарушылық-мелиоративтік кешендері.</w:t>
      </w:r>
    </w:p>
    <w:p w14:paraId="25810377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- 105350</w:t>
      </w:r>
    </w:p>
    <w:p w14:paraId="616EC13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Суармалы жерлердің мелиоративтік жағдайларын бақылау.</w:t>
      </w:r>
    </w:p>
    <w:p w14:paraId="70F69A9D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- 105351</w:t>
      </w:r>
    </w:p>
    <w:p w14:paraId="3F96781D" w14:textId="77777777" w:rsidR="009C6910" w:rsidRPr="009C6910" w:rsidRDefault="009C6910" w:rsidP="009C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Суармалы жерлердің сортаңдалуы мен батпақтануын болдырмауға арналған күрестің шаралары</w:t>
      </w:r>
    </w:p>
    <w:p w14:paraId="0A8ACCC7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- 105352</w:t>
      </w:r>
    </w:p>
    <w:p w14:paraId="09DE9269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Күріш ауыспалы егістіктердегі су режимінің жағдайы, жақсартуға арналған шаралар.</w:t>
      </w:r>
    </w:p>
    <w:p w14:paraId="3AA38EC0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- 105353</w:t>
      </w:r>
    </w:p>
    <w:p w14:paraId="2FA835F7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Арал өңірінің климаттық ерекшеліктері.</w:t>
      </w:r>
    </w:p>
    <w:p w14:paraId="632B12E1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- 105354</w:t>
      </w:r>
    </w:p>
    <w:p w14:paraId="06802CE4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Арал апатына себеп болған факторлар.</w:t>
      </w:r>
    </w:p>
    <w:p w14:paraId="7E46D08F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- 105355</w:t>
      </w:r>
    </w:p>
    <w:p w14:paraId="7DBC04D1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Экономикадағы экологиялық факторлар.</w:t>
      </w:r>
    </w:p>
    <w:p w14:paraId="3111C455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- 105356</w:t>
      </w:r>
    </w:p>
    <w:p w14:paraId="11A5B4D8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Ауыл шаруашылық жерлерін ұтымды пайдалану.</w:t>
      </w:r>
    </w:p>
    <w:p w14:paraId="1D176C48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- 105357</w:t>
      </w:r>
    </w:p>
    <w:p w14:paraId="26A1C745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 қойнауын қорғау және минералдық шикізат қорын пайдалану.</w:t>
      </w:r>
    </w:p>
    <w:p w14:paraId="276675FD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- 105358</w:t>
      </w:r>
    </w:p>
    <w:p w14:paraId="20C92F2C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Еліміздің негізгі су шаруашылық құрылыстары.</w:t>
      </w:r>
    </w:p>
    <w:p w14:paraId="612370AA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- 105359</w:t>
      </w:r>
    </w:p>
    <w:p w14:paraId="27A6271D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Су ресурстарын кешенді пайдалану және қорғау.</w:t>
      </w:r>
    </w:p>
    <w:p w14:paraId="2C3758F4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- 105360</w:t>
      </w:r>
    </w:p>
    <w:p w14:paraId="625C652D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 көздерінің сарқылуы.</w:t>
      </w:r>
    </w:p>
    <w:p w14:paraId="0DA255B4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- 105361</w:t>
      </w:r>
    </w:p>
    <w:p w14:paraId="27BE9284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Трансшекералық су обьектілерін басқарудың күрделі проблемалары.</w:t>
      </w:r>
    </w:p>
    <w:p w14:paraId="5507874D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- 105362</w:t>
      </w:r>
    </w:p>
    <w:p w14:paraId="1CDE7B67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 қорғау аймақтары мен жолақтары.</w:t>
      </w:r>
    </w:p>
    <w:p w14:paraId="1E30DD8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- 105363</w:t>
      </w:r>
    </w:p>
    <w:p w14:paraId="53AE9BD1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 қорларын мемлекеттік басқару.</w:t>
      </w:r>
    </w:p>
    <w:p w14:paraId="6C9C87BA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- 105364</w:t>
      </w:r>
    </w:p>
    <w:p w14:paraId="4C0FCC80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Табиғи сулардың ластануы.</w:t>
      </w:r>
    </w:p>
    <w:p w14:paraId="152533ED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- 105365</w:t>
      </w:r>
    </w:p>
    <w:p w14:paraId="4F45D460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 пайдаланушылар мен су тұтынушылар.</w:t>
      </w:r>
    </w:p>
    <w:p w14:paraId="44F15971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- 105366</w:t>
      </w:r>
    </w:p>
    <w:p w14:paraId="7A011379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Өзен ағынын реттеудің негізгі тараулары мен мәселелері.</w:t>
      </w:r>
    </w:p>
    <w:p w14:paraId="1654F77B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- 105367</w:t>
      </w:r>
    </w:p>
    <w:p w14:paraId="54A6DA29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Қазақстан Республикасының су кодексі.</w:t>
      </w:r>
    </w:p>
    <w:p w14:paraId="200C44BE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- 105368</w:t>
      </w:r>
    </w:p>
    <w:p w14:paraId="11B5EB71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 шаруашылық баланстары.</w:t>
      </w:r>
    </w:p>
    <w:p w14:paraId="0B160D4B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- 105369</w:t>
      </w:r>
    </w:p>
    <w:p w14:paraId="6808B569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Өндірісті сумен жабдықтау жүйесі.</w:t>
      </w:r>
    </w:p>
    <w:p w14:paraId="31245BB5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- 105370</w:t>
      </w:r>
    </w:p>
    <w:p w14:paraId="5ADEEB12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Ауыз судың сапасына қоятын талаптар.</w:t>
      </w:r>
    </w:p>
    <w:p w14:paraId="34ECF3D9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- 105371</w:t>
      </w:r>
    </w:p>
    <w:p w14:paraId="01538B4D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 қорын пайдалану мен қорғау, сумен жабдықтау және су бұру саласындағы мемлекеттік басқару.</w:t>
      </w:r>
    </w:p>
    <w:p w14:paraId="7D13B6AD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- 105372</w:t>
      </w:r>
    </w:p>
    <w:p w14:paraId="78540368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Судың сапасын жақсартудың негізгі технологиялық схемалары.</w:t>
      </w:r>
    </w:p>
    <w:p w14:paraId="4A139C3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- 105373</w:t>
      </w:r>
    </w:p>
    <w:p w14:paraId="6D5C2E4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Мәдени-тұрмыстық және шаруашылық-ауыз суға арналған су обьектілері</w:t>
      </w:r>
    </w:p>
    <w:p w14:paraId="0467A319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- 105374</w:t>
      </w:r>
    </w:p>
    <w:p w14:paraId="16E8B925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 үсті сулардың ластану деңгейін және судың сапасын бағалау. Жер сулары жағдайының мониторингісі.</w:t>
      </w:r>
    </w:p>
    <w:p w14:paraId="791389B8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- 105375</w:t>
      </w:r>
    </w:p>
    <w:p w14:paraId="7D974A68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Қоршаған орта сапасын бақылау принциптері және кезендері.</w:t>
      </w:r>
    </w:p>
    <w:p w14:paraId="300E6DA5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- 105376</w:t>
      </w:r>
    </w:p>
    <w:p w14:paraId="34912224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Радиоактивтік қалдықтар, олардың пайда болу факторлары, сипаттамасы және жіктеу.</w:t>
      </w:r>
    </w:p>
    <w:p w14:paraId="3ED798B1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- 105377</w:t>
      </w:r>
    </w:p>
    <w:p w14:paraId="7009A16E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Су сапасын бақылау.</w:t>
      </w:r>
    </w:p>
    <w:p w14:paraId="3C82DEB7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- 105378</w:t>
      </w:r>
    </w:p>
    <w:p w14:paraId="03A6DFBC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Қазақстандағы радиоэкологиялық жағдайлар.</w:t>
      </w:r>
    </w:p>
    <w:p w14:paraId="33E1ED30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- 105379</w:t>
      </w:r>
    </w:p>
    <w:p w14:paraId="7D55259F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lastRenderedPageBreak/>
        <w:t>Өндіріс және тұтыну қалдықтары, проблемалар және оларды шешу жолдары.</w:t>
      </w:r>
    </w:p>
    <w:p w14:paraId="4691472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- 105380</w:t>
      </w:r>
    </w:p>
    <w:p w14:paraId="4E62E5A7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Су ресурстарының қазіргі жай-күйі.</w:t>
      </w:r>
    </w:p>
    <w:p w14:paraId="43110CA3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- 105381</w:t>
      </w:r>
    </w:p>
    <w:p w14:paraId="001EA24F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Жер ресурстарын қорғау.</w:t>
      </w:r>
    </w:p>
    <w:p w14:paraId="3245630D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- 105382</w:t>
      </w:r>
    </w:p>
    <w:p w14:paraId="2AF5C5F6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Радиациялық ластану.</w:t>
      </w:r>
    </w:p>
    <w:p w14:paraId="31B8473C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C69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- 105383</w:t>
      </w:r>
    </w:p>
    <w:p w14:paraId="05918C9C" w14:textId="77777777" w:rsidR="009C6910" w:rsidRPr="009C6910" w:rsidRDefault="009C6910" w:rsidP="009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C691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Инженерлік геологиялық мониторинг, мақсаттары мен міндеттері.</w:t>
      </w:r>
    </w:p>
    <w:p w14:paraId="20A38DED" w14:textId="77777777" w:rsidR="00566029" w:rsidRPr="00025D24" w:rsidRDefault="00566029">
      <w:pPr>
        <w:rPr>
          <w:lang w:val="ru-KZ"/>
        </w:rPr>
      </w:pPr>
    </w:p>
    <w:sectPr w:rsidR="00566029" w:rsidRPr="0002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9"/>
    <w:rsid w:val="00025D24"/>
    <w:rsid w:val="00446559"/>
    <w:rsid w:val="00566029"/>
    <w:rsid w:val="009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80"/>
  <w15:chartTrackingRefBased/>
  <w15:docId w15:val="{BF33B6FB-075B-4A0A-811F-5169D0E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2023-11-10T12:06:00Z</dcterms:created>
  <dcterms:modified xsi:type="dcterms:W3CDTF">2023-11-10T12:06:00Z</dcterms:modified>
</cp:coreProperties>
</file>