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523-И от 11.07.2022</w:t>
      </w:r>
    </w:p>
    <w:p w14:paraId="5FE9D76B" w14:textId="77777777" w:rsidR="0088301B" w:rsidRDefault="0088301B" w:rsidP="0088301B">
      <w:pPr>
        <w:rPr>
          <w:b/>
          <w:bCs/>
          <w:sz w:val="26"/>
          <w:szCs w:val="26"/>
        </w:rPr>
      </w:pPr>
    </w:p>
    <w:p w14:paraId="28FA0534" w14:textId="0E77E769" w:rsidR="0088301B" w:rsidRPr="00F77E9B" w:rsidRDefault="0088301B" w:rsidP="0088301B">
      <w:pPr>
        <w:ind w:left="5664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</w:t>
      </w:r>
      <w:r w:rsidRPr="00F77E9B">
        <w:rPr>
          <w:b/>
          <w:bCs/>
          <w:sz w:val="26"/>
          <w:szCs w:val="26"/>
        </w:rPr>
        <w:t xml:space="preserve">Ректорам </w:t>
      </w:r>
    </w:p>
    <w:p w14:paraId="1AA673DC" w14:textId="4960D280" w:rsidR="0088301B" w:rsidRPr="00F77E9B" w:rsidRDefault="0088301B" w:rsidP="0088301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</w:t>
      </w:r>
      <w:r w:rsidRPr="00F77E9B">
        <w:rPr>
          <w:b/>
          <w:bCs/>
          <w:sz w:val="26"/>
          <w:szCs w:val="26"/>
        </w:rPr>
        <w:t xml:space="preserve">организаций высшего и </w:t>
      </w:r>
    </w:p>
    <w:p w14:paraId="248A3F65" w14:textId="15B46ABB" w:rsidR="0088301B" w:rsidRDefault="0088301B" w:rsidP="008830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</w:t>
      </w:r>
      <w:r w:rsidRPr="00F77E9B">
        <w:rPr>
          <w:b/>
          <w:bCs/>
          <w:sz w:val="26"/>
          <w:szCs w:val="26"/>
        </w:rPr>
        <w:t>послевузовского</w:t>
      </w:r>
      <w:r>
        <w:rPr>
          <w:b/>
          <w:bCs/>
          <w:sz w:val="26"/>
          <w:szCs w:val="26"/>
        </w:rPr>
        <w:t xml:space="preserve">  </w:t>
      </w:r>
    </w:p>
    <w:p w14:paraId="7EB77BD6" w14:textId="3516DC6B" w:rsidR="0088301B" w:rsidRDefault="0088301B" w:rsidP="008830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</w:t>
      </w:r>
      <w:r w:rsidRPr="00F77E9B">
        <w:rPr>
          <w:b/>
          <w:bCs/>
          <w:sz w:val="26"/>
          <w:szCs w:val="26"/>
        </w:rPr>
        <w:t>образования</w:t>
      </w:r>
    </w:p>
    <w:p w14:paraId="6016B46E" w14:textId="67D6151B" w:rsidR="0088301B" w:rsidRPr="00F77E9B" w:rsidRDefault="0088301B" w:rsidP="0088301B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F77E9B">
        <w:rPr>
          <w:sz w:val="26"/>
          <w:szCs w:val="26"/>
        </w:rPr>
        <w:t>(по списку)</w:t>
      </w:r>
    </w:p>
    <w:p w14:paraId="6214CB2E" w14:textId="77777777" w:rsidR="0088301B" w:rsidRDefault="0088301B" w:rsidP="0088301B">
      <w:pPr>
        <w:jc w:val="right"/>
        <w:rPr>
          <w:b/>
          <w:bCs/>
          <w:sz w:val="26"/>
          <w:szCs w:val="26"/>
        </w:rPr>
      </w:pPr>
    </w:p>
    <w:p w14:paraId="52C3A124" w14:textId="77777777" w:rsidR="0088301B" w:rsidRPr="00F77E9B" w:rsidRDefault="0088301B" w:rsidP="0088301B">
      <w:pPr>
        <w:jc w:val="right"/>
        <w:rPr>
          <w:b/>
          <w:bCs/>
          <w:sz w:val="26"/>
          <w:szCs w:val="26"/>
        </w:rPr>
      </w:pPr>
    </w:p>
    <w:p w14:paraId="3609BE77" w14:textId="5004B4B7" w:rsidR="0088301B" w:rsidRPr="00C43830" w:rsidRDefault="0088301B" w:rsidP="0088301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43830">
        <w:rPr>
          <w:sz w:val="26"/>
          <w:szCs w:val="26"/>
        </w:rPr>
        <w:t>Ассоциация «КАZENERGY» с 2015 года является Рабочим органом Комиссии по отбору кандидатов на оплату обучения за счет средств, выделяемых Подрядчиками (NCOC N.V., KPO B.V.).</w:t>
      </w:r>
    </w:p>
    <w:p w14:paraId="2EDCB3A6" w14:textId="77777777" w:rsidR="0088301B" w:rsidRPr="00C43830" w:rsidRDefault="0088301B" w:rsidP="0088301B">
      <w:pPr>
        <w:tabs>
          <w:tab w:val="left" w:pos="993"/>
        </w:tabs>
        <w:ind w:firstLine="709"/>
        <w:jc w:val="both"/>
        <w:rPr>
          <w:i/>
          <w:sz w:val="26"/>
          <w:szCs w:val="26"/>
        </w:rPr>
      </w:pPr>
      <w:r w:rsidRPr="00C43830">
        <w:rPr>
          <w:bCs/>
          <w:sz w:val="26"/>
          <w:szCs w:val="26"/>
        </w:rPr>
        <w:t xml:space="preserve">Конкурс по отбору на оплату обучения кандидатов ежегодно проводится </w:t>
      </w:r>
      <w:r w:rsidRPr="00C43830">
        <w:rPr>
          <w:b/>
          <w:sz w:val="26"/>
          <w:szCs w:val="26"/>
        </w:rPr>
        <w:t>с 15 июля до 31 августа</w:t>
      </w:r>
      <w:r w:rsidRPr="00C43830">
        <w:rPr>
          <w:sz w:val="26"/>
          <w:szCs w:val="26"/>
          <w:lang w:val="kk-KZ"/>
        </w:rPr>
        <w:t xml:space="preserve"> </w:t>
      </w:r>
      <w:r w:rsidRPr="00C43830">
        <w:rPr>
          <w:bCs/>
          <w:sz w:val="26"/>
          <w:szCs w:val="26"/>
        </w:rPr>
        <w:t xml:space="preserve">на сайте </w:t>
      </w:r>
      <w:hyperlink r:id="rId7" w:history="1">
        <w:r w:rsidRPr="00C43830">
          <w:rPr>
            <w:rStyle w:val="af0"/>
            <w:bCs/>
            <w:sz w:val="26"/>
            <w:szCs w:val="26"/>
            <w:lang w:val="en-US"/>
          </w:rPr>
          <w:t>www</w:t>
        </w:r>
        <w:r w:rsidRPr="00C43830">
          <w:rPr>
            <w:rStyle w:val="af0"/>
            <w:bCs/>
            <w:sz w:val="26"/>
            <w:szCs w:val="26"/>
          </w:rPr>
          <w:t>.</w:t>
        </w:r>
        <w:r w:rsidRPr="00C43830">
          <w:rPr>
            <w:rStyle w:val="af0"/>
            <w:bCs/>
            <w:sz w:val="26"/>
            <w:szCs w:val="26"/>
            <w:lang w:val="en-US"/>
          </w:rPr>
          <w:t>grant</w:t>
        </w:r>
        <w:r w:rsidRPr="00C43830">
          <w:rPr>
            <w:rStyle w:val="af0"/>
            <w:bCs/>
            <w:sz w:val="26"/>
            <w:szCs w:val="26"/>
          </w:rPr>
          <w:t>.</w:t>
        </w:r>
        <w:r w:rsidRPr="00C43830">
          <w:rPr>
            <w:rStyle w:val="af0"/>
            <w:bCs/>
            <w:sz w:val="26"/>
            <w:szCs w:val="26"/>
            <w:lang w:val="en-US"/>
          </w:rPr>
          <w:t>kazenergy</w:t>
        </w:r>
        <w:r w:rsidRPr="00C43830">
          <w:rPr>
            <w:rStyle w:val="af0"/>
            <w:bCs/>
            <w:sz w:val="26"/>
            <w:szCs w:val="26"/>
          </w:rPr>
          <w:t>.</w:t>
        </w:r>
        <w:r w:rsidRPr="00C43830">
          <w:rPr>
            <w:rStyle w:val="af0"/>
            <w:bCs/>
            <w:sz w:val="26"/>
            <w:szCs w:val="26"/>
            <w:lang w:val="en-US"/>
          </w:rPr>
          <w:t>com</w:t>
        </w:r>
      </w:hyperlink>
      <w:r w:rsidRPr="00C43830">
        <w:rPr>
          <w:rStyle w:val="af0"/>
          <w:bCs/>
          <w:sz w:val="26"/>
          <w:szCs w:val="26"/>
        </w:rPr>
        <w:t xml:space="preserve"> </w:t>
      </w:r>
      <w:r w:rsidRPr="00C43830">
        <w:rPr>
          <w:bCs/>
          <w:sz w:val="26"/>
          <w:szCs w:val="26"/>
          <w:u w:val="single"/>
        </w:rPr>
        <w:t xml:space="preserve"> </w:t>
      </w:r>
      <w:r w:rsidRPr="00C43830">
        <w:rPr>
          <w:sz w:val="26"/>
          <w:szCs w:val="26"/>
          <w:lang w:val="kk-KZ"/>
        </w:rPr>
        <w:t xml:space="preserve">по списку востребованных специальностей и направлений подготовки в энергетической отрасли, который размещен на сайте </w:t>
      </w:r>
      <w:r w:rsidR="00A92AB1">
        <w:fldChar w:fldCharType="begin"/>
      </w:r>
      <w:r w:rsidR="00A92AB1">
        <w:instrText>HYPERLINK "http://www.kazenergy.com"</w:instrText>
      </w:r>
      <w:r w:rsidR="00A92AB1">
        <w:fldChar w:fldCharType="separate"/>
      </w:r>
      <w:r w:rsidRPr="00C43830">
        <w:rPr>
          <w:rStyle w:val="af0"/>
          <w:sz w:val="26"/>
          <w:szCs w:val="26"/>
          <w:lang w:val="en-US"/>
        </w:rPr>
        <w:t>www</w:t>
      </w:r>
      <w:r w:rsidRPr="00C43830">
        <w:rPr>
          <w:rStyle w:val="af0"/>
          <w:sz w:val="26"/>
          <w:szCs w:val="26"/>
        </w:rPr>
        <w:t>.</w:t>
      </w:r>
      <w:r w:rsidRPr="00C43830">
        <w:rPr>
          <w:rStyle w:val="af0"/>
          <w:sz w:val="26"/>
          <w:szCs w:val="26"/>
          <w:lang w:val="en-US"/>
        </w:rPr>
        <w:t>kazenergy</w:t>
      </w:r>
      <w:r w:rsidRPr="00C43830">
        <w:rPr>
          <w:rStyle w:val="af0"/>
          <w:sz w:val="26"/>
          <w:szCs w:val="26"/>
        </w:rPr>
        <w:t>.</w:t>
      </w:r>
      <w:r w:rsidRPr="00C43830">
        <w:rPr>
          <w:rStyle w:val="af0"/>
          <w:sz w:val="26"/>
          <w:szCs w:val="26"/>
          <w:lang w:val="en-US"/>
        </w:rPr>
        <w:t>com</w:t>
      </w:r>
      <w:r w:rsidR="00A92AB1">
        <w:rPr>
          <w:rStyle w:val="af0"/>
          <w:sz w:val="26"/>
          <w:szCs w:val="26"/>
          <w:lang w:val="en-US"/>
        </w:rPr>
        <w:fldChar w:fldCharType="end"/>
      </w:r>
      <w:r w:rsidRPr="00C43830">
        <w:rPr>
          <w:sz w:val="26"/>
          <w:szCs w:val="26"/>
          <w:lang w:val="kk-KZ"/>
        </w:rPr>
        <w:t xml:space="preserve"> </w:t>
      </w:r>
      <w:r w:rsidRPr="00C43830">
        <w:rPr>
          <w:i/>
          <w:sz w:val="26"/>
          <w:szCs w:val="26"/>
        </w:rPr>
        <w:t>(Деятельность – Образовательная программа – Обучение за счет средств недропользователей).</w:t>
      </w:r>
    </w:p>
    <w:p w14:paraId="63E4A7AB" w14:textId="77777777" w:rsidR="0088301B" w:rsidRDefault="0088301B" w:rsidP="0088301B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Для заполнения электронной заявки необходимо подписать «Согласие на сбор и обработку персональных данных» совершеннолетними кандидатами, в случае если кандидат несовершеннолетний, то заявку и ««Согласие на сбор и обработку персональных данных»» должен заполнить законный представитель кандидата.</w:t>
      </w:r>
    </w:p>
    <w:p w14:paraId="56012615" w14:textId="77777777" w:rsidR="0088301B" w:rsidRPr="00357AE0" w:rsidRDefault="0088301B" w:rsidP="0088301B">
      <w:pPr>
        <w:pStyle w:val="af7"/>
        <w:spacing w:before="0" w:beforeAutospacing="0" w:after="0" w:afterAutospacing="0"/>
        <w:ind w:firstLine="709"/>
        <w:jc w:val="both"/>
        <w:rPr>
          <w:b/>
          <w:bCs/>
          <w:iCs/>
          <w:sz w:val="26"/>
          <w:szCs w:val="26"/>
        </w:rPr>
      </w:pPr>
      <w:r w:rsidRPr="00357AE0">
        <w:rPr>
          <w:b/>
          <w:bCs/>
          <w:iCs/>
          <w:sz w:val="26"/>
          <w:szCs w:val="26"/>
        </w:rPr>
        <w:t>Условия участия в конкурсе для кандидатов, поступающих</w:t>
      </w:r>
      <w:r>
        <w:rPr>
          <w:b/>
          <w:bCs/>
          <w:iCs/>
          <w:sz w:val="26"/>
          <w:szCs w:val="26"/>
        </w:rPr>
        <w:t xml:space="preserve"> и обучающихся</w:t>
      </w:r>
      <w:r w:rsidRPr="00357AE0">
        <w:rPr>
          <w:b/>
          <w:bCs/>
          <w:iCs/>
          <w:sz w:val="26"/>
          <w:szCs w:val="26"/>
        </w:rPr>
        <w:t xml:space="preserve"> в высши</w:t>
      </w:r>
      <w:r>
        <w:rPr>
          <w:b/>
          <w:bCs/>
          <w:iCs/>
          <w:sz w:val="26"/>
          <w:szCs w:val="26"/>
        </w:rPr>
        <w:t>х</w:t>
      </w:r>
      <w:r w:rsidRPr="00357AE0">
        <w:rPr>
          <w:b/>
          <w:bCs/>
          <w:iCs/>
          <w:sz w:val="26"/>
          <w:szCs w:val="26"/>
        </w:rPr>
        <w:t xml:space="preserve"> учебны</w:t>
      </w:r>
      <w:r>
        <w:rPr>
          <w:b/>
          <w:bCs/>
          <w:iCs/>
          <w:sz w:val="26"/>
          <w:szCs w:val="26"/>
        </w:rPr>
        <w:t>х</w:t>
      </w:r>
      <w:r w:rsidRPr="00357AE0">
        <w:rPr>
          <w:b/>
          <w:bCs/>
          <w:iCs/>
          <w:sz w:val="26"/>
          <w:szCs w:val="26"/>
        </w:rPr>
        <w:t xml:space="preserve"> заведени</w:t>
      </w:r>
      <w:r>
        <w:rPr>
          <w:b/>
          <w:bCs/>
          <w:iCs/>
          <w:sz w:val="26"/>
          <w:szCs w:val="26"/>
        </w:rPr>
        <w:t>ях</w:t>
      </w:r>
      <w:r w:rsidRPr="00357AE0">
        <w:rPr>
          <w:b/>
          <w:bCs/>
          <w:iCs/>
          <w:sz w:val="26"/>
          <w:szCs w:val="26"/>
        </w:rPr>
        <w:t xml:space="preserve"> РК:</w:t>
      </w:r>
    </w:p>
    <w:p w14:paraId="051EE11A" w14:textId="77777777" w:rsidR="0088301B" w:rsidRPr="00357AE0" w:rsidRDefault="0088301B" w:rsidP="0088301B">
      <w:pPr>
        <w:pStyle w:val="af7"/>
        <w:spacing w:before="0" w:beforeAutospacing="0" w:after="0" w:afterAutospacing="0"/>
        <w:ind w:firstLine="709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1) Гражданство Республики Казахстан.</w:t>
      </w:r>
    </w:p>
    <w:p w14:paraId="0CAE6463" w14:textId="77777777" w:rsidR="0088301B" w:rsidRPr="00357AE0" w:rsidRDefault="0088301B" w:rsidP="0088301B">
      <w:pPr>
        <w:pStyle w:val="af7"/>
        <w:spacing w:before="0" w:beforeAutospacing="0" w:after="0" w:afterAutospacing="0"/>
        <w:ind w:firstLine="709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2) Безусловное зачисление или обучение в учебном заведении (при отсутствии у обучающегося финансовой задолженности).</w:t>
      </w:r>
    </w:p>
    <w:p w14:paraId="194DD773" w14:textId="77777777" w:rsidR="0088301B" w:rsidRPr="00357AE0" w:rsidRDefault="0088301B" w:rsidP="0088301B">
      <w:pPr>
        <w:pStyle w:val="af7"/>
        <w:spacing w:before="0" w:beforeAutospacing="0" w:after="0" w:afterAutospacing="0"/>
        <w:ind w:firstLine="709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3) Соответствие успеваемости следующим показателям:</w:t>
      </w:r>
    </w:p>
    <w:p w14:paraId="5A4F1411" w14:textId="77777777" w:rsidR="0088301B" w:rsidRPr="00357AE0" w:rsidRDefault="0088301B" w:rsidP="0088301B">
      <w:pPr>
        <w:pStyle w:val="af7"/>
        <w:spacing w:before="0" w:beforeAutospacing="0" w:after="0" w:afterAutospacing="0"/>
        <w:ind w:firstLine="709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- сертификата ЕНТ/КТ 80 баллам и более;</w:t>
      </w:r>
    </w:p>
    <w:p w14:paraId="26C1C058" w14:textId="77777777" w:rsidR="0088301B" w:rsidRPr="00357AE0" w:rsidRDefault="0088301B" w:rsidP="0088301B">
      <w:pPr>
        <w:pStyle w:val="af7"/>
        <w:spacing w:before="0" w:beforeAutospacing="0" w:after="0" w:afterAutospacing="0"/>
        <w:ind w:firstLine="709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- средний балл успеваемости кандидата по диплому не менее 4,0 (из 5,0) для лиц, поступивших на 1 (первый) курс бакалавриата;</w:t>
      </w:r>
    </w:p>
    <w:p w14:paraId="71FCC695" w14:textId="77777777" w:rsidR="0088301B" w:rsidRPr="00357AE0" w:rsidRDefault="0088301B" w:rsidP="0088301B">
      <w:pPr>
        <w:pStyle w:val="af7"/>
        <w:spacing w:before="0" w:beforeAutospacing="0" w:after="0" w:afterAutospacing="0"/>
        <w:ind w:firstLine="709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- GPA не менее 3,0 (В) для кандидатов, завершивших 1 (первый) курс бакалавриата;</w:t>
      </w:r>
    </w:p>
    <w:p w14:paraId="095B4170" w14:textId="77777777" w:rsidR="0088301B" w:rsidRPr="00357AE0" w:rsidRDefault="0088301B" w:rsidP="0088301B">
      <w:pPr>
        <w:pStyle w:val="af7"/>
        <w:spacing w:before="0" w:beforeAutospacing="0" w:after="0" w:afterAutospacing="0"/>
        <w:ind w:firstLine="709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- GPA не менее 3,33 (В+) для кандидатов, завершивших обучение на 2-3 (втором, третьем) курсах бакалавриата;</w:t>
      </w:r>
    </w:p>
    <w:p w14:paraId="0CEA0A2E" w14:textId="77777777" w:rsidR="0088301B" w:rsidRPr="00357AE0" w:rsidRDefault="0088301B" w:rsidP="0088301B">
      <w:pPr>
        <w:pStyle w:val="af7"/>
        <w:spacing w:before="0" w:beforeAutospacing="0" w:after="0" w:afterAutospacing="0"/>
        <w:ind w:firstLine="709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- GPA не менее 3,33 (В+) для кандидатов, обучающихся на всех курсах послевузовского образования.</w:t>
      </w:r>
    </w:p>
    <w:p w14:paraId="09954BCC" w14:textId="77777777" w:rsidR="0088301B" w:rsidRPr="00357AE0" w:rsidRDefault="0088301B" w:rsidP="0088301B">
      <w:pPr>
        <w:tabs>
          <w:tab w:val="left" w:pos="993"/>
        </w:tabs>
        <w:ind w:firstLine="709"/>
        <w:contextualSpacing/>
        <w:jc w:val="both"/>
        <w:rPr>
          <w:b/>
          <w:bCs/>
          <w:iCs/>
          <w:sz w:val="26"/>
          <w:szCs w:val="26"/>
        </w:rPr>
      </w:pPr>
      <w:r w:rsidRPr="00357AE0">
        <w:rPr>
          <w:b/>
          <w:bCs/>
          <w:iCs/>
          <w:sz w:val="26"/>
          <w:szCs w:val="26"/>
        </w:rPr>
        <w:t>Перечень необходимых документов:</w:t>
      </w:r>
    </w:p>
    <w:p w14:paraId="3F8996B8" w14:textId="77777777" w:rsidR="0088301B" w:rsidRPr="00357AE0" w:rsidRDefault="0088301B" w:rsidP="0088301B">
      <w:pPr>
        <w:tabs>
          <w:tab w:val="left" w:pos="993"/>
        </w:tabs>
        <w:ind w:firstLine="709"/>
        <w:contextualSpacing/>
        <w:jc w:val="both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1) Копия удостоверения личности/свидетельства о рождении/паспорта с указанием индивидуального идентификационного номера (ИИН</w:t>
      </w:r>
      <w:r>
        <w:rPr>
          <w:iCs/>
          <w:sz w:val="26"/>
          <w:szCs w:val="26"/>
        </w:rPr>
        <w:t>);</w:t>
      </w:r>
    </w:p>
    <w:p w14:paraId="1C67E0DF" w14:textId="77777777" w:rsidR="0088301B" w:rsidRDefault="0088301B" w:rsidP="0088301B">
      <w:pPr>
        <w:tabs>
          <w:tab w:val="left" w:pos="993"/>
        </w:tabs>
        <w:ind w:firstLine="709"/>
        <w:contextualSpacing/>
        <w:jc w:val="both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lastRenderedPageBreak/>
        <w:t>2) Копия документа, подтверждающего получение предыдущего образования и балла успеваемости (сертификата ЕНТ/КТ либо диплома) – для поступивших на 1 (первый) курс и для обучающихся – транскрипта с указанием GРА за предыдущий год обучения (в случае иной системы оценивания знаний, представление справки, заверенной учебной частью</w:t>
      </w:r>
      <w:r>
        <w:rPr>
          <w:iCs/>
          <w:sz w:val="26"/>
          <w:szCs w:val="26"/>
        </w:rPr>
        <w:t xml:space="preserve"> </w:t>
      </w:r>
      <w:r w:rsidRPr="00357AE0">
        <w:rPr>
          <w:iCs/>
          <w:sz w:val="26"/>
          <w:szCs w:val="26"/>
        </w:rPr>
        <w:t xml:space="preserve">об успеваемости, эквивалентной GРА не менее 3,0 (B) для завершивших 1 (первый) курс бакалавриата; </w:t>
      </w:r>
    </w:p>
    <w:p w14:paraId="582A7E30" w14:textId="77777777" w:rsidR="0088301B" w:rsidRDefault="0088301B" w:rsidP="0088301B">
      <w:pPr>
        <w:tabs>
          <w:tab w:val="left" w:pos="993"/>
        </w:tabs>
        <w:ind w:firstLine="709"/>
        <w:contextualSpacing/>
        <w:jc w:val="both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 xml:space="preserve">не менее 3,33 (В+) для лиц, завершивших 2-3 (второй, третий) курсы бакалавриата, </w:t>
      </w:r>
    </w:p>
    <w:p w14:paraId="7137D399" w14:textId="77777777" w:rsidR="0088301B" w:rsidRPr="00357AE0" w:rsidRDefault="0088301B" w:rsidP="0088301B">
      <w:pPr>
        <w:tabs>
          <w:tab w:val="left" w:pos="993"/>
        </w:tabs>
        <w:ind w:firstLine="709"/>
        <w:contextualSpacing/>
        <w:jc w:val="both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а также GРА не менее 3,33 (В+) для лиц, обучающихся на всех курсах послевузовского образования)</w:t>
      </w:r>
      <w:r>
        <w:rPr>
          <w:iCs/>
          <w:sz w:val="26"/>
          <w:szCs w:val="26"/>
        </w:rPr>
        <w:t>;</w:t>
      </w:r>
    </w:p>
    <w:p w14:paraId="05BD7E76" w14:textId="77777777" w:rsidR="0088301B" w:rsidRPr="00357AE0" w:rsidRDefault="0088301B" w:rsidP="0088301B">
      <w:pPr>
        <w:tabs>
          <w:tab w:val="left" w:pos="993"/>
        </w:tabs>
        <w:ind w:firstLine="709"/>
        <w:contextualSpacing/>
        <w:jc w:val="both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3) Справка о составе семьи (только для многодетных семей)</w:t>
      </w:r>
      <w:r>
        <w:rPr>
          <w:iCs/>
          <w:sz w:val="26"/>
          <w:szCs w:val="26"/>
        </w:rPr>
        <w:t>;</w:t>
      </w:r>
    </w:p>
    <w:p w14:paraId="51A91B4E" w14:textId="77777777" w:rsidR="0088301B" w:rsidRPr="00357AE0" w:rsidRDefault="0088301B" w:rsidP="0088301B">
      <w:pPr>
        <w:tabs>
          <w:tab w:val="left" w:pos="993"/>
        </w:tabs>
        <w:ind w:firstLine="709"/>
        <w:contextualSpacing/>
        <w:jc w:val="both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4) Документальное подтверждение одной (или нескольких) из указанных категорий, при их наличии: малообеспеченная и (или) неполная семья, сирота, инвалид</w:t>
      </w:r>
      <w:r>
        <w:rPr>
          <w:iCs/>
          <w:sz w:val="26"/>
          <w:szCs w:val="26"/>
        </w:rPr>
        <w:t>;</w:t>
      </w:r>
    </w:p>
    <w:p w14:paraId="5F896024" w14:textId="77777777" w:rsidR="0088301B" w:rsidRPr="00357AE0" w:rsidRDefault="0088301B" w:rsidP="0088301B">
      <w:pPr>
        <w:tabs>
          <w:tab w:val="left" w:pos="993"/>
        </w:tabs>
        <w:ind w:firstLine="709"/>
        <w:contextualSpacing/>
        <w:jc w:val="both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 xml:space="preserve">5) Справка о зачислении на обучение/об обучении (с указанием: стоимости обучения за 1 (один) учебный год </w:t>
      </w:r>
      <w:r w:rsidRPr="002A552A">
        <w:rPr>
          <w:b/>
          <w:bCs/>
          <w:iCs/>
          <w:sz w:val="26"/>
          <w:szCs w:val="26"/>
          <w:u w:val="single"/>
        </w:rPr>
        <w:t>для оплаты юридическими лицами,</w:t>
      </w:r>
      <w:r w:rsidRPr="00357AE0">
        <w:rPr>
          <w:iCs/>
          <w:sz w:val="26"/>
          <w:szCs w:val="26"/>
        </w:rPr>
        <w:t xml:space="preserve"> курса и формы обучения, отсутствия финансовой задолженности) с подписью (на официальном бланке либо заверенной печатью учебного заведения)</w:t>
      </w:r>
      <w:r>
        <w:rPr>
          <w:iCs/>
          <w:sz w:val="26"/>
          <w:szCs w:val="26"/>
        </w:rPr>
        <w:t>;</w:t>
      </w:r>
    </w:p>
    <w:p w14:paraId="343A38FE" w14:textId="77777777" w:rsidR="0088301B" w:rsidRDefault="0088301B" w:rsidP="0088301B">
      <w:pPr>
        <w:tabs>
          <w:tab w:val="left" w:pos="993"/>
        </w:tabs>
        <w:ind w:firstLine="709"/>
        <w:contextualSpacing/>
        <w:jc w:val="both"/>
        <w:rPr>
          <w:iCs/>
          <w:sz w:val="26"/>
          <w:szCs w:val="26"/>
        </w:rPr>
      </w:pPr>
      <w:r w:rsidRPr="00357AE0">
        <w:rPr>
          <w:iCs/>
          <w:sz w:val="26"/>
          <w:szCs w:val="26"/>
        </w:rPr>
        <w:t>6) Копии документов, свидетельствующих об участии в конкурсах, олимпиадах и т.д. (при наличии).</w:t>
      </w:r>
    </w:p>
    <w:p w14:paraId="38A9420A" w14:textId="77777777" w:rsidR="0088301B" w:rsidRPr="00C43830" w:rsidRDefault="0088301B" w:rsidP="0088301B">
      <w:pPr>
        <w:ind w:firstLine="709"/>
        <w:jc w:val="both"/>
        <w:rPr>
          <w:iCs/>
          <w:sz w:val="26"/>
          <w:szCs w:val="26"/>
        </w:rPr>
      </w:pPr>
      <w:r w:rsidRPr="00C43830">
        <w:rPr>
          <w:iCs/>
          <w:sz w:val="26"/>
          <w:szCs w:val="26"/>
        </w:rPr>
        <w:t xml:space="preserve">По всем вопросам подачи электронной заявки просим обращаться по тел. </w:t>
      </w:r>
      <w:r>
        <w:rPr>
          <w:iCs/>
          <w:sz w:val="26"/>
          <w:szCs w:val="26"/>
        </w:rPr>
        <w:t xml:space="preserve">                              </w:t>
      </w:r>
      <w:r w:rsidRPr="00C43830">
        <w:rPr>
          <w:iCs/>
          <w:sz w:val="26"/>
          <w:szCs w:val="26"/>
        </w:rPr>
        <w:t>+7 7172-79-49-75</w:t>
      </w:r>
      <w:r>
        <w:rPr>
          <w:iCs/>
          <w:sz w:val="26"/>
          <w:szCs w:val="26"/>
        </w:rPr>
        <w:t>, 8 (708) 210 32 42</w:t>
      </w:r>
      <w:r w:rsidRPr="00C43830">
        <w:rPr>
          <w:iCs/>
          <w:sz w:val="26"/>
          <w:szCs w:val="26"/>
        </w:rPr>
        <w:t xml:space="preserve"> или на   </w:t>
      </w:r>
      <w:r w:rsidRPr="00C43830">
        <w:rPr>
          <w:iCs/>
          <w:sz w:val="26"/>
          <w:szCs w:val="26"/>
          <w:lang w:val="en-US"/>
        </w:rPr>
        <w:t>e</w:t>
      </w:r>
      <w:r w:rsidRPr="00C43830">
        <w:rPr>
          <w:iCs/>
          <w:sz w:val="26"/>
          <w:szCs w:val="26"/>
        </w:rPr>
        <w:t>-</w:t>
      </w:r>
      <w:r w:rsidRPr="00C43830">
        <w:rPr>
          <w:iCs/>
          <w:sz w:val="26"/>
          <w:szCs w:val="26"/>
          <w:lang w:val="en-US"/>
        </w:rPr>
        <w:t>mail</w:t>
      </w:r>
      <w:r w:rsidRPr="00C43830">
        <w:rPr>
          <w:iCs/>
          <w:sz w:val="26"/>
          <w:szCs w:val="26"/>
        </w:rPr>
        <w:t xml:space="preserve">: </w:t>
      </w:r>
      <w:hyperlink r:id="rId8" w:history="1">
        <w:r w:rsidRPr="00C43830">
          <w:rPr>
            <w:rStyle w:val="af0"/>
            <w:iCs/>
            <w:sz w:val="26"/>
            <w:szCs w:val="26"/>
            <w:lang w:val="en-US"/>
          </w:rPr>
          <w:t>candidate</w:t>
        </w:r>
        <w:r w:rsidRPr="00C43830">
          <w:rPr>
            <w:rStyle w:val="af0"/>
            <w:iCs/>
            <w:sz w:val="26"/>
            <w:szCs w:val="26"/>
          </w:rPr>
          <w:t>@</w:t>
        </w:r>
        <w:proofErr w:type="spellStart"/>
        <w:r w:rsidRPr="00C43830">
          <w:rPr>
            <w:rStyle w:val="af0"/>
            <w:iCs/>
            <w:sz w:val="26"/>
            <w:szCs w:val="26"/>
            <w:lang w:val="en-US"/>
          </w:rPr>
          <w:t>kazenergy</w:t>
        </w:r>
        <w:proofErr w:type="spellEnd"/>
        <w:r w:rsidRPr="00C43830">
          <w:rPr>
            <w:rStyle w:val="af0"/>
            <w:iCs/>
            <w:sz w:val="26"/>
            <w:szCs w:val="26"/>
          </w:rPr>
          <w:t>.</w:t>
        </w:r>
        <w:r w:rsidRPr="00C43830">
          <w:rPr>
            <w:rStyle w:val="af0"/>
            <w:iCs/>
            <w:sz w:val="26"/>
            <w:szCs w:val="26"/>
            <w:lang w:val="en-US"/>
          </w:rPr>
          <w:t>com</w:t>
        </w:r>
      </w:hyperlink>
      <w:r w:rsidRPr="00C43830">
        <w:rPr>
          <w:iCs/>
          <w:sz w:val="26"/>
          <w:szCs w:val="26"/>
        </w:rPr>
        <w:t xml:space="preserve"> </w:t>
      </w:r>
    </w:p>
    <w:p w14:paraId="50574456" w14:textId="77777777" w:rsidR="0088301B" w:rsidRPr="00C43830" w:rsidRDefault="0088301B" w:rsidP="0088301B">
      <w:pPr>
        <w:ind w:firstLine="709"/>
        <w:jc w:val="both"/>
        <w:rPr>
          <w:rStyle w:val="s0"/>
          <w:sz w:val="26"/>
          <w:szCs w:val="26"/>
        </w:rPr>
      </w:pPr>
      <w:r w:rsidRPr="00C43830">
        <w:rPr>
          <w:rStyle w:val="s0"/>
          <w:sz w:val="26"/>
          <w:szCs w:val="26"/>
        </w:rPr>
        <w:t xml:space="preserve">Ассоциация просит максимально информировать студентов о возможности получения образовательного гранта </w:t>
      </w:r>
      <w:r>
        <w:rPr>
          <w:rStyle w:val="s0"/>
          <w:sz w:val="26"/>
          <w:szCs w:val="26"/>
        </w:rPr>
        <w:t xml:space="preserve">за один академический год </w:t>
      </w:r>
      <w:r w:rsidRPr="00C43830">
        <w:rPr>
          <w:rStyle w:val="s0"/>
          <w:sz w:val="26"/>
          <w:szCs w:val="26"/>
        </w:rPr>
        <w:t>путем размещения прилагаемого объявления на информационных стендах учебных заведений.</w:t>
      </w:r>
    </w:p>
    <w:p w14:paraId="3EE574C1" w14:textId="40AD7AB5" w:rsidR="0088301B" w:rsidRPr="00C43830" w:rsidRDefault="0088301B" w:rsidP="0088301B">
      <w:pPr>
        <w:ind w:firstLine="709"/>
        <w:jc w:val="both"/>
        <w:outlineLvl w:val="0"/>
        <w:rPr>
          <w:sz w:val="26"/>
          <w:szCs w:val="26"/>
        </w:rPr>
      </w:pPr>
      <w:r w:rsidRPr="00C43830">
        <w:rPr>
          <w:sz w:val="26"/>
          <w:szCs w:val="26"/>
        </w:rPr>
        <w:t xml:space="preserve">Приложение: на </w:t>
      </w:r>
      <w:r>
        <w:rPr>
          <w:noProof/>
          <w:sz w:val="26"/>
          <w:szCs w:val="26"/>
        </w:rPr>
        <w:t>3</w:t>
      </w:r>
      <w:r w:rsidRPr="00C43830">
        <w:rPr>
          <w:sz w:val="26"/>
          <w:szCs w:val="26"/>
        </w:rPr>
        <w:t xml:space="preserve"> л.</w:t>
      </w:r>
    </w:p>
    <w:p w14:paraId="03BCDDF8" w14:textId="77777777" w:rsidR="0088301B" w:rsidRPr="00C43830" w:rsidRDefault="0088301B" w:rsidP="0088301B">
      <w:pPr>
        <w:ind w:left="-567" w:firstLine="567"/>
        <w:rPr>
          <w:b/>
          <w:noProof/>
          <w:sz w:val="26"/>
          <w:szCs w:val="26"/>
        </w:rPr>
      </w:pPr>
      <w:r w:rsidRPr="00C43830">
        <w:rPr>
          <w:b/>
          <w:noProof/>
          <w:sz w:val="26"/>
          <w:szCs w:val="26"/>
        </w:rPr>
        <w:t xml:space="preserve"> </w:t>
      </w:r>
      <w:r w:rsidRPr="00C43830">
        <w:rPr>
          <w:b/>
          <w:noProof/>
          <w:sz w:val="26"/>
          <w:szCs w:val="26"/>
        </w:rPr>
        <w:tab/>
      </w:r>
    </w:p>
    <w:p w14:paraId="7F9C1C00" w14:textId="77777777" w:rsidR="0088301B" w:rsidRPr="00C43830" w:rsidRDefault="0088301B" w:rsidP="0088301B">
      <w:pPr>
        <w:ind w:left="-567" w:firstLine="567"/>
        <w:rPr>
          <w:b/>
          <w:noProof/>
          <w:sz w:val="26"/>
          <w:szCs w:val="26"/>
        </w:rPr>
      </w:pPr>
    </w:p>
    <w:p w14:paraId="22EB32F3" w14:textId="77777777" w:rsidR="0088301B" w:rsidRPr="00C43830" w:rsidRDefault="0088301B" w:rsidP="0088301B">
      <w:pPr>
        <w:ind w:left="-567" w:firstLine="1275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>И.о. Генерального директора</w:t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  <w:t xml:space="preserve">       Ф. Абытов</w:t>
      </w:r>
    </w:p>
    <w:p w14:paraId="340E4D00" w14:textId="77777777" w:rsidR="0088301B" w:rsidRDefault="0088301B" w:rsidP="0088301B">
      <w:pPr>
        <w:tabs>
          <w:tab w:val="left" w:pos="7230"/>
        </w:tabs>
        <w:ind w:left="-567" w:firstLine="567"/>
        <w:outlineLvl w:val="0"/>
        <w:rPr>
          <w:b/>
          <w:sz w:val="28"/>
          <w:szCs w:val="28"/>
          <w:lang w:val="kk-KZ"/>
        </w:rPr>
      </w:pPr>
    </w:p>
    <w:p w14:paraId="23ACBFBC" w14:textId="77777777" w:rsidR="0088301B" w:rsidRDefault="0088301B" w:rsidP="0088301B">
      <w:pPr>
        <w:tabs>
          <w:tab w:val="left" w:pos="7230"/>
        </w:tabs>
        <w:ind w:left="-567" w:firstLine="567"/>
        <w:outlineLvl w:val="0"/>
        <w:rPr>
          <w:b/>
          <w:sz w:val="28"/>
          <w:szCs w:val="28"/>
          <w:lang w:val="kk-KZ"/>
        </w:rPr>
      </w:pPr>
    </w:p>
    <w:p w14:paraId="354454C2" w14:textId="77777777" w:rsidR="0088301B" w:rsidRDefault="0088301B" w:rsidP="0088301B">
      <w:pPr>
        <w:tabs>
          <w:tab w:val="left" w:pos="7230"/>
        </w:tabs>
        <w:ind w:left="-567" w:firstLine="567"/>
        <w:outlineLvl w:val="0"/>
        <w:rPr>
          <w:b/>
          <w:sz w:val="28"/>
          <w:szCs w:val="28"/>
          <w:lang w:val="kk-KZ"/>
        </w:rPr>
      </w:pPr>
    </w:p>
    <w:p w14:paraId="19745891" w14:textId="77777777" w:rsidR="0088301B" w:rsidRDefault="0088301B" w:rsidP="0088301B">
      <w:pPr>
        <w:tabs>
          <w:tab w:val="left" w:pos="7230"/>
        </w:tabs>
        <w:ind w:left="-567" w:firstLine="567"/>
        <w:outlineLvl w:val="0"/>
        <w:rPr>
          <w:b/>
          <w:sz w:val="28"/>
          <w:szCs w:val="28"/>
          <w:lang w:val="kk-KZ"/>
        </w:rPr>
      </w:pPr>
    </w:p>
    <w:p w14:paraId="1F766E19" w14:textId="77777777" w:rsidR="0088301B" w:rsidRDefault="0088301B" w:rsidP="0088301B">
      <w:pPr>
        <w:tabs>
          <w:tab w:val="left" w:pos="7230"/>
        </w:tabs>
        <w:ind w:left="-567" w:firstLine="567"/>
        <w:outlineLvl w:val="0"/>
        <w:rPr>
          <w:b/>
          <w:sz w:val="28"/>
          <w:szCs w:val="28"/>
          <w:lang w:val="kk-KZ"/>
        </w:rPr>
      </w:pPr>
    </w:p>
    <w:p w14:paraId="1D6A6A22" w14:textId="77777777" w:rsidR="0088301B" w:rsidRDefault="0088301B" w:rsidP="0088301B">
      <w:pPr>
        <w:tabs>
          <w:tab w:val="left" w:pos="7230"/>
        </w:tabs>
        <w:ind w:left="-567" w:firstLine="567"/>
        <w:outlineLvl w:val="0"/>
        <w:rPr>
          <w:b/>
          <w:sz w:val="28"/>
          <w:szCs w:val="28"/>
          <w:lang w:val="kk-KZ"/>
        </w:rPr>
      </w:pPr>
    </w:p>
    <w:p w14:paraId="167664E8" w14:textId="77777777" w:rsidR="0088301B" w:rsidRDefault="0088301B" w:rsidP="0088301B">
      <w:pPr>
        <w:tabs>
          <w:tab w:val="left" w:pos="7230"/>
        </w:tabs>
        <w:ind w:left="-567" w:firstLine="567"/>
        <w:outlineLvl w:val="0"/>
        <w:rPr>
          <w:b/>
          <w:sz w:val="28"/>
          <w:szCs w:val="28"/>
          <w:lang w:val="kk-KZ"/>
        </w:rPr>
      </w:pPr>
    </w:p>
    <w:p w14:paraId="5709E7DB" w14:textId="77777777" w:rsidR="0088301B" w:rsidRDefault="0088301B" w:rsidP="0088301B">
      <w:pPr>
        <w:tabs>
          <w:tab w:val="left" w:pos="7230"/>
        </w:tabs>
        <w:outlineLvl w:val="0"/>
        <w:rPr>
          <w:b/>
          <w:sz w:val="28"/>
          <w:szCs w:val="28"/>
          <w:lang w:val="kk-KZ"/>
        </w:rPr>
      </w:pPr>
    </w:p>
    <w:p w14:paraId="321092A7" w14:textId="77777777" w:rsidR="0088301B" w:rsidRPr="00C43830" w:rsidRDefault="0088301B" w:rsidP="0088301B">
      <w:pPr>
        <w:tabs>
          <w:tab w:val="left" w:pos="7230"/>
        </w:tabs>
        <w:ind w:left="-567" w:firstLine="567"/>
        <w:outlineLvl w:val="0"/>
        <w:rPr>
          <w:b/>
          <w:sz w:val="28"/>
          <w:szCs w:val="28"/>
          <w:lang w:val="kk-KZ"/>
        </w:rPr>
      </w:pPr>
    </w:p>
    <w:p w14:paraId="40D6DF31" w14:textId="77777777" w:rsidR="0088301B" w:rsidRPr="00C43830" w:rsidRDefault="0088301B" w:rsidP="0088301B">
      <w:pPr>
        <w:ind w:firstLine="709"/>
        <w:rPr>
          <w:i/>
        </w:rPr>
      </w:pPr>
      <w:r w:rsidRPr="00C43830">
        <w:rPr>
          <w:i/>
        </w:rPr>
        <w:t xml:space="preserve">Исп.: Толымбекова </w:t>
      </w:r>
      <w:r w:rsidRPr="00C43830">
        <w:rPr>
          <w:i/>
          <w:noProof/>
        </w:rPr>
        <w:t xml:space="preserve"> В. А.</w:t>
      </w:r>
    </w:p>
    <w:p w14:paraId="0E3D426E" w14:textId="77777777" w:rsidR="0088301B" w:rsidRPr="00C43830" w:rsidRDefault="0088301B" w:rsidP="0088301B">
      <w:pPr>
        <w:ind w:firstLine="709"/>
        <w:outlineLvl w:val="0"/>
        <w:rPr>
          <w:i/>
        </w:rPr>
      </w:pPr>
      <w:r w:rsidRPr="00C43830">
        <w:rPr>
          <w:i/>
          <w:noProof/>
        </w:rPr>
        <w:t>8</w:t>
      </w:r>
      <w:r>
        <w:rPr>
          <w:i/>
          <w:noProof/>
          <w:lang w:val="en-US"/>
        </w:rPr>
        <w:t> </w:t>
      </w:r>
      <w:r>
        <w:rPr>
          <w:i/>
          <w:noProof/>
        </w:rPr>
        <w:t>707 802 15 89</w:t>
      </w:r>
      <w:r w:rsidRPr="00C43830">
        <w:rPr>
          <w:i/>
          <w:noProof/>
        </w:rPr>
        <w:t xml:space="preserve">,  </w:t>
      </w:r>
      <w:r w:rsidRPr="00C43830">
        <w:rPr>
          <w:i/>
          <w:noProof/>
          <w:lang w:val="en-US"/>
        </w:rPr>
        <w:t>v</w:t>
      </w:r>
      <w:r w:rsidRPr="00C43830">
        <w:rPr>
          <w:i/>
          <w:noProof/>
        </w:rPr>
        <w:t>.</w:t>
      </w:r>
      <w:r w:rsidRPr="00C43830">
        <w:rPr>
          <w:i/>
          <w:noProof/>
          <w:lang w:val="en-US"/>
        </w:rPr>
        <w:t>tolymbekova</w:t>
      </w:r>
      <w:r w:rsidRPr="00C43830">
        <w:rPr>
          <w:i/>
          <w:noProof/>
        </w:rPr>
        <w:t>@kazenergy.com</w:t>
      </w:r>
    </w:p>
    <w:p w14:paraId="5F2A3174" w14:textId="77777777" w:rsidR="0088301B" w:rsidRDefault="0088301B" w:rsidP="0088301B">
      <w:pPr>
        <w:ind w:firstLine="708"/>
        <w:jc w:val="both"/>
      </w:pPr>
    </w:p>
    <w:p w14:paraId="70B81185" w14:textId="77777777" w:rsidR="0088301B" w:rsidRDefault="0088301B" w:rsidP="0088301B"/>
    <w:p w14:paraId="6085081C" w14:textId="77777777" w:rsidR="0088301B" w:rsidRDefault="0088301B" w:rsidP="0088301B"/>
    <w:p w14:paraId="6A95107B" w14:textId="77777777" w:rsidR="0088301B" w:rsidRDefault="0088301B" w:rsidP="0088301B">
      <w:pPr>
        <w:ind w:left="5387"/>
        <w:jc w:val="center"/>
      </w:pPr>
    </w:p>
    <w:p w14:paraId="73A6379D" w14:textId="77777777" w:rsidR="0088301B" w:rsidRDefault="0088301B" w:rsidP="0088301B"/>
    <w:p w14:paraId="4AB088AE" w14:textId="77777777" w:rsidR="0088301B" w:rsidRDefault="0088301B" w:rsidP="0088301B"/>
    <w:p w14:paraId="51A42686" w14:textId="77777777" w:rsidR="009409BD" w:rsidRPr="0088301B" w:rsidRDefault="009409BD" w:rsidP="009409BD">
      <w:pPr>
        <w:rPr>
          <w:sz w:val="28"/>
          <w:szCs w:val="28"/>
        </w:rPr>
      </w:pPr>
    </w:p>
    <w:p w14:paraId="2166C211" w14:textId="77777777" w:rsidR="009409BD" w:rsidRPr="00074CA4" w:rsidRDefault="009409BD" w:rsidP="009409BD">
      <w:pPr>
        <w:ind w:left="6237"/>
        <w:rPr>
          <w:b/>
          <w:sz w:val="28"/>
          <w:szCs w:val="28"/>
          <w:lang w:val="kk-KZ"/>
        </w:rPr>
      </w:pPr>
    </w:p>
    <w:p w14:paraId="7E2FC26A" w14:textId="77777777" w:rsidR="009409BD" w:rsidRDefault="009409BD" w:rsidP="009409BD">
      <w:pPr>
        <w:rPr>
          <w:sz w:val="28"/>
          <w:szCs w:val="28"/>
          <w:lang w:val="kk-KZ"/>
        </w:rPr>
      </w:pPr>
    </w:p>
    <w:p w14:paraId="09425E36" w14:textId="77777777" w:rsidR="009409BD" w:rsidRDefault="009409BD" w:rsidP="009409BD">
      <w:pPr>
        <w:rPr>
          <w:sz w:val="28"/>
          <w:szCs w:val="28"/>
          <w:lang w:val="kk-KZ"/>
        </w:rPr>
      </w:pPr>
    </w:p>
    <w:p w14:paraId="52250147" w14:textId="77777777" w:rsidR="009409BD" w:rsidRPr="00831536" w:rsidRDefault="009409BD" w:rsidP="009409BD">
      <w:pPr>
        <w:ind w:firstLine="708"/>
        <w:rPr>
          <w:i/>
          <w:sz w:val="28"/>
          <w:szCs w:val="28"/>
          <w:lang w:val="kk-KZ"/>
        </w:rPr>
      </w:pPr>
    </w:p>
    <w:p w14:paraId="70AEDB74" w14:textId="77777777" w:rsidR="009409BD" w:rsidRDefault="009409BD" w:rsidP="009409BD">
      <w:pPr>
        <w:rPr>
          <w:sz w:val="28"/>
          <w:szCs w:val="28"/>
          <w:lang w:val="kk-KZ"/>
        </w:rPr>
      </w:pPr>
    </w:p>
    <w:p w14:paraId="7F25E919" w14:textId="77777777" w:rsidR="009409BD" w:rsidRDefault="009409BD" w:rsidP="009409BD">
      <w:pPr>
        <w:rPr>
          <w:sz w:val="28"/>
          <w:szCs w:val="28"/>
          <w:lang w:val="kk-KZ"/>
        </w:rPr>
      </w:pPr>
    </w:p>
    <w:p w14:paraId="6C6C5CF0" w14:textId="77777777" w:rsidR="009409BD" w:rsidRPr="00400E73" w:rsidRDefault="009409BD" w:rsidP="009409BD">
      <w:pPr>
        <w:rPr>
          <w:sz w:val="28"/>
          <w:szCs w:val="28"/>
          <w:lang w:val="kk-KZ"/>
        </w:rPr>
      </w:pPr>
    </w:p>
    <w:p w14:paraId="2ECBD53B" w14:textId="77777777" w:rsidR="009409BD" w:rsidRPr="00521CFE" w:rsidRDefault="009409BD" w:rsidP="009409BD">
      <w:pPr>
        <w:spacing w:line="276" w:lineRule="auto"/>
        <w:rPr>
          <w:b/>
          <w:sz w:val="28"/>
          <w:szCs w:val="28"/>
        </w:rPr>
      </w:pPr>
    </w:p>
    <w:p w14:paraId="5CBFF353" w14:textId="77777777" w:rsidR="001A4EB3" w:rsidRDefault="001A4EB3" w:rsidP="009409BD">
      <w:pPr>
        <w:tabs>
          <w:tab w:val="left" w:pos="7230"/>
        </w:tabs>
        <w:spacing w:line="276" w:lineRule="auto"/>
        <w:outlineLvl w:val="0"/>
        <w:rPr>
          <w:b/>
          <w:sz w:val="28"/>
          <w:szCs w:val="28"/>
          <w:lang w:val="kk-KZ"/>
        </w:rPr>
      </w:pPr>
    </w:p>
    <w:tbl>
      <w:tblPr>
        <w:tblStyle w:val="af1"/>
        <w:tblW w:w="0" w:type="auto"/>
        <w:tblInd w:w="-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1A4EB3" w:rsidRPr="00894EB2" w14:paraId="6AC1F073" w14:textId="77777777" w:rsidTr="005312E9">
        <w:tc>
          <w:tcPr>
            <w:tcW w:w="5070" w:type="dxa"/>
          </w:tcPr>
          <w:p w14:paraId="4AE6AE83" w14:textId="77777777" w:rsidR="00352552" w:rsidRDefault="00352552" w:rsidP="009D49FD">
            <w:pPr>
              <w:tabs>
                <w:tab w:val="left" w:pos="3402"/>
                <w:tab w:val="left" w:pos="7230"/>
              </w:tabs>
              <w:ind w:left="567"/>
              <w:outlineLvl w:val="0"/>
              <w:rPr>
                <w:b/>
                <w:sz w:val="28"/>
                <w:szCs w:val="28"/>
              </w:rPr>
            </w:pPr>
          </w:p>
          <w:p w14:paraId="0EC1BEFF" w14:textId="77777777" w:rsidR="00352552" w:rsidRPr="00352552" w:rsidRDefault="00352552" w:rsidP="00352552">
            <w:pPr>
              <w:tabs>
                <w:tab w:val="left" w:pos="3402"/>
                <w:tab w:val="left" w:pos="7230"/>
              </w:tabs>
              <w:ind w:right="40" w:firstLine="567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9C8E33A" w14:textId="77777777" w:rsidR="001A4EB3" w:rsidRPr="00894EB2" w:rsidRDefault="001A4EB3" w:rsidP="00251788">
            <w:pPr>
              <w:tabs>
                <w:tab w:val="left" w:pos="7230"/>
              </w:tabs>
              <w:ind w:left="745"/>
              <w:jc w:val="right"/>
              <w:outlineLvl w:val="0"/>
              <w:rPr>
                <w:b/>
                <w:sz w:val="28"/>
                <w:szCs w:val="28"/>
              </w:rPr>
            </w:pPr>
          </w:p>
        </w:tc>
      </w:tr>
    </w:tbl>
    <w:p w14:paraId="7F51B14A" w14:textId="77777777" w:rsidR="009409BD" w:rsidRDefault="009409BD" w:rsidP="00755E3E">
      <w:pPr>
        <w:spacing w:line="276" w:lineRule="auto"/>
        <w:outlineLvl w:val="0"/>
        <w:rPr>
          <w:b/>
          <w:sz w:val="28"/>
          <w:szCs w:val="28"/>
          <w:lang w:val="kk-KZ"/>
        </w:rPr>
      </w:pPr>
    </w:p>
    <w:p w14:paraId="7C0B4DE7" w14:textId="77777777" w:rsidR="009409BD" w:rsidRDefault="009409BD" w:rsidP="003A6C6F">
      <w:pPr>
        <w:spacing w:line="276" w:lineRule="auto"/>
        <w:ind w:firstLine="567"/>
        <w:outlineLvl w:val="0"/>
        <w:rPr>
          <w:b/>
          <w:sz w:val="28"/>
          <w:szCs w:val="28"/>
          <w:lang w:val="kk-KZ"/>
        </w:rPr>
      </w:pPr>
    </w:p>
    <w:p w14:paraId="58B89805" w14:textId="77777777" w:rsidR="00461569" w:rsidRDefault="00461569" w:rsidP="003A6C6F">
      <w:pPr>
        <w:spacing w:line="276" w:lineRule="auto"/>
        <w:ind w:firstLine="567"/>
        <w:outlineLvl w:val="0"/>
        <w:rPr>
          <w:b/>
          <w:sz w:val="28"/>
          <w:szCs w:val="28"/>
          <w:lang w:val="kk-KZ"/>
        </w:rPr>
      </w:pPr>
      <w:r>
        <w:rPr>
          <w:iCs/>
          <w:noProof/>
        </w:rPr>
        <w:drawing>
          <wp:inline distT="0" distB="0" distL="0" distR="0" wp14:anchorId="151D3F0A" wp14:editId="1E08163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CD075" w14:textId="77777777" w:rsidR="00461569" w:rsidRDefault="00461569" w:rsidP="003A6C6F">
      <w:pPr>
        <w:spacing w:line="276" w:lineRule="auto"/>
        <w:ind w:firstLine="567"/>
        <w:outlineLvl w:val="0"/>
        <w:rPr>
          <w:b/>
          <w:sz w:val="28"/>
          <w:szCs w:val="28"/>
          <w:lang w:val="kk-KZ"/>
        </w:rPr>
      </w:pPr>
    </w:p>
    <w:p w14:paraId="4CC5EDC6" w14:textId="77777777" w:rsidR="009409BD" w:rsidRDefault="009409BD" w:rsidP="003A6C6F">
      <w:pPr>
        <w:spacing w:line="276" w:lineRule="auto"/>
        <w:ind w:firstLine="567"/>
        <w:outlineLvl w:val="0"/>
        <w:rPr>
          <w:b/>
          <w:sz w:val="28"/>
          <w:szCs w:val="28"/>
          <w:lang w:val="kk-KZ"/>
        </w:rPr>
      </w:pPr>
    </w:p>
    <w:p w14:paraId="10B89AF4" w14:textId="6724570F" w:rsidR="0081212A" w:rsidRPr="00461569" w:rsidRDefault="0081212A" w:rsidP="00755E3E">
      <w:pPr>
        <w:spacing w:line="276" w:lineRule="auto"/>
        <w:outlineLvl w:val="0"/>
        <w:rPr>
          <w:i/>
        </w:rPr>
      </w:pPr>
    </w:p>
    <w:sectPr w:rsidR="0081212A" w:rsidRPr="00461569" w:rsidSect="003A3E08">
      <w:headerReference w:type="first" r:id="rId10"/>
      <w:footerReference w:type="first" r:id="rId11"/>
      <w:pgSz w:w="11906" w:h="16838"/>
      <w:pgMar w:top="567" w:right="849" w:bottom="567" w:left="1134" w:header="284" w:footer="0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11.07.2022 16:08 Абытов Фархат Хакымжанович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АБЫТОВ ФАРХАТ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2021-08-26 10:15:47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2022-08-26 10:15:47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276128412513484109972618364956931348012614417887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EMAILADDRESS=F.ABYTOV@KAZENERGY.COM, GIVENNAME=ХАКЫМЖАНОВИЧ, OU=BIN051140006905, O="ОБЪЕДИНЕНИЕ ЮРИДИЧЕСКИХ ЛИЦ \"КАЗАХСТАНСКАЯ АССОЦИАЦИЯ ОРГАНИЗАЦИЙ НЕФТЕГАЗОВОГО И ЭНЕРГЕТИЧЕСКОГО КОМПЛЕКСА \"KAZENERGY\"", C=KZ, SERIALNUMBER=IIN890625301208, SURNAME=АБЫТОВ, CN=АБЫТОВ ФАРХАТ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DOC24 ID KZ1C555202210008157AA0D3D8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https://doculite.kz/landing?verify=KZ1C555202210008157AA0D3D8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523-И от 11.07.2022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ОБЪЕДИНЕНИЕ ЮРИДИЧЕСКИХ ЛИЦ «КАЗАХСТАНСКАЯ АССОЦИАЦИЯ ОРГАНИЗАЦИЙ НЕФТЕГАЗОВОГО И ЭНЕРГЕТИЧЕСКОГО КОМПЛЕКСА «KAZENERGY»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ИНЫЕ ОРГАНИЗАЦИИ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11.07.2022 15:12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ОБЪЕДИНЕНИЕ ЮРИДИЧЕСКИХ ЛИЦ "КАЗАХСТАНСКАЯ АССОЦИАЦИЯ ОРГАНИЗАЦИЙ НЕФТЕГАЗОВОГО И ЭНЕРГЕТИЧЕСКОГО КОМПЛЕКСА "KAZENERGY"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АБЫТОВ ФАРХАТ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MIIVmwYJ...v4WH5Xc0h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11.07.2022 16:08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ОБЪЕДИНЕНИЕ ЮРИДИЧЕСКИХ ЛИЦ "КАЗАХСТАНСКАЯ АССОЦИАЦИЯ ОРГАНИЗАЦИЙ НЕФТЕГАЗОВОГО И ЭНЕРГЕТИЧЕСКОГО КОМПЛЕКСА "KAZENERGY"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САТЕНОВА АСЕЛЬ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MIIV2QYJ...JGXW1itU=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11.07.2022 16:30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C6AA" w14:textId="77777777" w:rsidR="00561BCE" w:rsidRDefault="00561BCE" w:rsidP="008D422C">
      <w:r>
        <w:separator/>
      </w:r>
    </w:p>
  </w:endnote>
  <w:endnote w:type="continuationSeparator" w:id="0">
    <w:p w14:paraId="3DE8AD11" w14:textId="77777777" w:rsidR="00561BCE" w:rsidRDefault="00561BCE" w:rsidP="008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3AEB" w14:textId="77777777" w:rsidR="00F42DA0" w:rsidRDefault="00F42DA0" w:rsidP="00F42DA0">
    <w:pPr>
      <w:pStyle w:val="af4"/>
      <w:jc w:val="center"/>
    </w:pPr>
    <w:bookmarkStart w:id="0" w:name="_Hlk11401535"/>
    <w:r>
      <w:rPr>
        <w:rStyle w:val="af6"/>
        <w:noProof/>
      </w:rPr>
      <w:drawing>
        <wp:inline distT="0" distB="0" distL="0" distR="0" wp14:anchorId="3C64B756" wp14:editId="7EDA3BAB">
          <wp:extent cx="5940425" cy="452755"/>
          <wp:effectExtent l="0" t="0" r="3175" b="4445"/>
          <wp:docPr id="8" name="Рисунок 8" descr="Казэнердж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зэнердж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11.07.2022 16:38. Копия электронного документа. Версия СЭД: Documentolog 7.8.14.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11.07.2022 16:38. Копия электронного документа. Версия СЭД: Documentolog 7.8.14.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F87F" w14:textId="77777777" w:rsidR="00561BCE" w:rsidRDefault="00561BCE" w:rsidP="008D422C">
      <w:r>
        <w:separator/>
      </w:r>
    </w:p>
  </w:footnote>
  <w:footnote w:type="continuationSeparator" w:id="0">
    <w:p w14:paraId="512D5906" w14:textId="77777777" w:rsidR="00561BCE" w:rsidRDefault="00561BCE" w:rsidP="008D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6CB2" w14:textId="77777777" w:rsidR="001D6046" w:rsidRDefault="00C94F4B" w:rsidP="00DC3D33">
    <w:pPr>
      <w:pStyle w:val="af2"/>
      <w:jc w:val="center"/>
      <w:rPr>
        <w:noProof/>
      </w:rPr>
    </w:pPr>
    <w:r>
      <w:rPr>
        <w:noProof/>
      </w:rPr>
      <w:drawing>
        <wp:inline distT="0" distB="0" distL="0" distR="0" wp14:anchorId="02D361BE" wp14:editId="02597185">
          <wp:extent cx="6301105" cy="2527732"/>
          <wp:effectExtent l="0" t="0" r="4445" b="635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252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15529422">
    <w:abstractNumId w:val="7"/>
  </w:num>
  <w:num w:numId="2" w16cid:durableId="1248081079">
    <w:abstractNumId w:val="11"/>
  </w:num>
  <w:num w:numId="3" w16cid:durableId="218715964">
    <w:abstractNumId w:val="1"/>
  </w:num>
  <w:num w:numId="4" w16cid:durableId="1342317852">
    <w:abstractNumId w:val="3"/>
  </w:num>
  <w:num w:numId="5" w16cid:durableId="1781951714">
    <w:abstractNumId w:val="6"/>
  </w:num>
  <w:num w:numId="6" w16cid:durableId="240719337">
    <w:abstractNumId w:val="8"/>
  </w:num>
  <w:num w:numId="7" w16cid:durableId="132332512">
    <w:abstractNumId w:val="5"/>
  </w:num>
  <w:num w:numId="8" w16cid:durableId="287471466">
    <w:abstractNumId w:val="10"/>
  </w:num>
  <w:num w:numId="9" w16cid:durableId="772746743">
    <w:abstractNumId w:val="0"/>
  </w:num>
  <w:num w:numId="10" w16cid:durableId="1973706303">
    <w:abstractNumId w:val="4"/>
  </w:num>
  <w:num w:numId="11" w16cid:durableId="9727172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58117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3007845">
    <w:abstractNumId w:val="9"/>
  </w:num>
  <w:num w:numId="14" w16cid:durableId="2138450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68"/>
    <w:rsid w:val="00010E7E"/>
    <w:rsid w:val="00022749"/>
    <w:rsid w:val="00041E1A"/>
    <w:rsid w:val="00047342"/>
    <w:rsid w:val="00052819"/>
    <w:rsid w:val="00057217"/>
    <w:rsid w:val="00074CA4"/>
    <w:rsid w:val="00077384"/>
    <w:rsid w:val="0009771F"/>
    <w:rsid w:val="000A2CFD"/>
    <w:rsid w:val="000B01E7"/>
    <w:rsid w:val="000B1897"/>
    <w:rsid w:val="000E75C1"/>
    <w:rsid w:val="001015C3"/>
    <w:rsid w:val="00106431"/>
    <w:rsid w:val="00135A93"/>
    <w:rsid w:val="00151945"/>
    <w:rsid w:val="0015788C"/>
    <w:rsid w:val="0016328D"/>
    <w:rsid w:val="00170B82"/>
    <w:rsid w:val="001777B4"/>
    <w:rsid w:val="00190449"/>
    <w:rsid w:val="00193647"/>
    <w:rsid w:val="001A4EB3"/>
    <w:rsid w:val="001B4C68"/>
    <w:rsid w:val="001B50AF"/>
    <w:rsid w:val="001D2C17"/>
    <w:rsid w:val="001D6046"/>
    <w:rsid w:val="001E0973"/>
    <w:rsid w:val="001E5796"/>
    <w:rsid w:val="001F0CD3"/>
    <w:rsid w:val="001F5AEB"/>
    <w:rsid w:val="002020B2"/>
    <w:rsid w:val="00215B10"/>
    <w:rsid w:val="002311CB"/>
    <w:rsid w:val="00253A84"/>
    <w:rsid w:val="002668C8"/>
    <w:rsid w:val="00274449"/>
    <w:rsid w:val="00274FFC"/>
    <w:rsid w:val="0027563C"/>
    <w:rsid w:val="00282083"/>
    <w:rsid w:val="002877DC"/>
    <w:rsid w:val="002B2243"/>
    <w:rsid w:val="002C5667"/>
    <w:rsid w:val="002D6C2E"/>
    <w:rsid w:val="00317FD2"/>
    <w:rsid w:val="0032205E"/>
    <w:rsid w:val="00343EFB"/>
    <w:rsid w:val="00344326"/>
    <w:rsid w:val="00352552"/>
    <w:rsid w:val="00383BD8"/>
    <w:rsid w:val="003A3E08"/>
    <w:rsid w:val="003A6C6F"/>
    <w:rsid w:val="003D0BC1"/>
    <w:rsid w:val="003E24C3"/>
    <w:rsid w:val="003F7CD0"/>
    <w:rsid w:val="00400E73"/>
    <w:rsid w:val="00401E45"/>
    <w:rsid w:val="00410724"/>
    <w:rsid w:val="0043358D"/>
    <w:rsid w:val="0043479D"/>
    <w:rsid w:val="00434AC8"/>
    <w:rsid w:val="004372F1"/>
    <w:rsid w:val="00442AA7"/>
    <w:rsid w:val="00461569"/>
    <w:rsid w:val="00467BAD"/>
    <w:rsid w:val="004A6EC5"/>
    <w:rsid w:val="004C5AD0"/>
    <w:rsid w:val="004D0CD1"/>
    <w:rsid w:val="004F242D"/>
    <w:rsid w:val="004F43FA"/>
    <w:rsid w:val="005026F5"/>
    <w:rsid w:val="00521CFE"/>
    <w:rsid w:val="00525E8E"/>
    <w:rsid w:val="00526E53"/>
    <w:rsid w:val="005312E9"/>
    <w:rsid w:val="0055776D"/>
    <w:rsid w:val="00561BCE"/>
    <w:rsid w:val="00574EED"/>
    <w:rsid w:val="005B1CEA"/>
    <w:rsid w:val="005D247F"/>
    <w:rsid w:val="005D5282"/>
    <w:rsid w:val="005E40E6"/>
    <w:rsid w:val="00602FF3"/>
    <w:rsid w:val="00612AF1"/>
    <w:rsid w:val="00624CFD"/>
    <w:rsid w:val="00634C08"/>
    <w:rsid w:val="00642A0D"/>
    <w:rsid w:val="006676A2"/>
    <w:rsid w:val="0068310C"/>
    <w:rsid w:val="00692673"/>
    <w:rsid w:val="00692777"/>
    <w:rsid w:val="006A5E19"/>
    <w:rsid w:val="006A6FFB"/>
    <w:rsid w:val="006B2313"/>
    <w:rsid w:val="006E6A2D"/>
    <w:rsid w:val="00707695"/>
    <w:rsid w:val="0071249A"/>
    <w:rsid w:val="00713A5D"/>
    <w:rsid w:val="007146CE"/>
    <w:rsid w:val="007230A1"/>
    <w:rsid w:val="00745815"/>
    <w:rsid w:val="00750BE8"/>
    <w:rsid w:val="00755E3E"/>
    <w:rsid w:val="00784BAE"/>
    <w:rsid w:val="007A5EB9"/>
    <w:rsid w:val="007B7B2D"/>
    <w:rsid w:val="007E1B80"/>
    <w:rsid w:val="0081212A"/>
    <w:rsid w:val="00831536"/>
    <w:rsid w:val="00835958"/>
    <w:rsid w:val="008359AB"/>
    <w:rsid w:val="00843934"/>
    <w:rsid w:val="00870847"/>
    <w:rsid w:val="0088301B"/>
    <w:rsid w:val="00883C48"/>
    <w:rsid w:val="00894EB2"/>
    <w:rsid w:val="008A168A"/>
    <w:rsid w:val="008D3D79"/>
    <w:rsid w:val="008D422C"/>
    <w:rsid w:val="008D4922"/>
    <w:rsid w:val="008E00EE"/>
    <w:rsid w:val="008E4CF6"/>
    <w:rsid w:val="008E76E5"/>
    <w:rsid w:val="00905D93"/>
    <w:rsid w:val="00906EAE"/>
    <w:rsid w:val="009226A5"/>
    <w:rsid w:val="009409BD"/>
    <w:rsid w:val="00960F62"/>
    <w:rsid w:val="0096570C"/>
    <w:rsid w:val="00994630"/>
    <w:rsid w:val="009B3085"/>
    <w:rsid w:val="009C7047"/>
    <w:rsid w:val="009D49FD"/>
    <w:rsid w:val="009F57F0"/>
    <w:rsid w:val="009F7396"/>
    <w:rsid w:val="00A00994"/>
    <w:rsid w:val="00A03DAB"/>
    <w:rsid w:val="00A3627B"/>
    <w:rsid w:val="00A50E3C"/>
    <w:rsid w:val="00A532E9"/>
    <w:rsid w:val="00A70518"/>
    <w:rsid w:val="00A92AB1"/>
    <w:rsid w:val="00AA045F"/>
    <w:rsid w:val="00AA2A0D"/>
    <w:rsid w:val="00AD4C9A"/>
    <w:rsid w:val="00AD5F8F"/>
    <w:rsid w:val="00AE31E4"/>
    <w:rsid w:val="00AF0BF8"/>
    <w:rsid w:val="00B00487"/>
    <w:rsid w:val="00B43C4E"/>
    <w:rsid w:val="00BA5BD9"/>
    <w:rsid w:val="00BB40F9"/>
    <w:rsid w:val="00BB7E04"/>
    <w:rsid w:val="00BE5B5E"/>
    <w:rsid w:val="00BF1DD0"/>
    <w:rsid w:val="00BF65F3"/>
    <w:rsid w:val="00C0562A"/>
    <w:rsid w:val="00C33DF8"/>
    <w:rsid w:val="00C57DBF"/>
    <w:rsid w:val="00C6108F"/>
    <w:rsid w:val="00C94F4B"/>
    <w:rsid w:val="00CA3EF9"/>
    <w:rsid w:val="00CC166B"/>
    <w:rsid w:val="00CD1FA0"/>
    <w:rsid w:val="00CE5610"/>
    <w:rsid w:val="00CE6708"/>
    <w:rsid w:val="00D37B6A"/>
    <w:rsid w:val="00D545B0"/>
    <w:rsid w:val="00D61A90"/>
    <w:rsid w:val="00D77F6F"/>
    <w:rsid w:val="00D942D3"/>
    <w:rsid w:val="00DA547B"/>
    <w:rsid w:val="00DB2566"/>
    <w:rsid w:val="00DC3D33"/>
    <w:rsid w:val="00DD4AAA"/>
    <w:rsid w:val="00DE31FD"/>
    <w:rsid w:val="00DF0BFE"/>
    <w:rsid w:val="00E03999"/>
    <w:rsid w:val="00E03F51"/>
    <w:rsid w:val="00E53BE4"/>
    <w:rsid w:val="00E557AA"/>
    <w:rsid w:val="00E64435"/>
    <w:rsid w:val="00E677CD"/>
    <w:rsid w:val="00E81C96"/>
    <w:rsid w:val="00E81D6F"/>
    <w:rsid w:val="00EA693D"/>
    <w:rsid w:val="00EB500E"/>
    <w:rsid w:val="00EB5707"/>
    <w:rsid w:val="00EB5A99"/>
    <w:rsid w:val="00EC24A0"/>
    <w:rsid w:val="00EC3163"/>
    <w:rsid w:val="00ED5D19"/>
    <w:rsid w:val="00F15A4E"/>
    <w:rsid w:val="00F42DA0"/>
    <w:rsid w:val="00F463B6"/>
    <w:rsid w:val="00F75CC1"/>
    <w:rsid w:val="00F7776C"/>
    <w:rsid w:val="00F877AA"/>
    <w:rsid w:val="00FA589A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8C0084"/>
  <w15:docId w15:val="{EA5261C1-EC29-4EBD-9F8E-66B4E2E3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D422C"/>
    <w:rPr>
      <w:sz w:val="24"/>
      <w:szCs w:val="24"/>
    </w:rPr>
  </w:style>
  <w:style w:type="paragraph" w:styleId="af4">
    <w:name w:val="footer"/>
    <w:basedOn w:val="a"/>
    <w:link w:val="af5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D422C"/>
    <w:rPr>
      <w:sz w:val="24"/>
      <w:szCs w:val="24"/>
    </w:rPr>
  </w:style>
  <w:style w:type="character" w:styleId="af6">
    <w:name w:val="page number"/>
    <w:basedOn w:val="a0"/>
    <w:rsid w:val="00F42DA0"/>
  </w:style>
  <w:style w:type="character" w:customStyle="1" w:styleId="s0">
    <w:name w:val="s0"/>
    <w:rsid w:val="0088301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7">
    <w:name w:val="Normal (Web)"/>
    <w:basedOn w:val="a"/>
    <w:uiPriority w:val="99"/>
    <w:semiHidden/>
    <w:unhideWhenUsed/>
    <w:rsid w:val="0088301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candidate@kazenerg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t.kazenerg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933" Type="http://schemas.openxmlformats.org/officeDocument/2006/relationships/image" Target="media/image933.png"/><Relationship Id="rId900" Type="http://schemas.openxmlformats.org/officeDocument/2006/relationships/hyperlink" Target="https://doculite.kz/landing?verify=KZ1C555202210008157AA0D3D8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62" Type="http://schemas.openxmlformats.org/officeDocument/2006/relationships/image" Target="media/image962.png"/><Relationship Id="rId997" Type="http://schemas.openxmlformats.org/officeDocument/2006/relationships/footer" Target="footer2.xml"/><Relationship Id="rId996" Type="http://schemas.openxmlformats.org/officeDocument/2006/relationships/footer" Target="footer3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Виктория Толымбекова</cp:lastModifiedBy>
  <cp:revision>7</cp:revision>
  <dcterms:created xsi:type="dcterms:W3CDTF">2021-01-05T11:02:00Z</dcterms:created>
  <dcterms:modified xsi:type="dcterms:W3CDTF">2022-07-11T08:32:00Z</dcterms:modified>
</cp:coreProperties>
</file>